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内蒙古自治区优秀德育工作者名单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40名）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tbl>
      <w:tblPr>
        <w:tblStyle w:val="3"/>
        <w:tblW w:w="8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5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王美霞（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呼和浩特市托克托县新营子镇第一小学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张亚军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7"/>
                <w:sz w:val="32"/>
                <w:szCs w:val="32"/>
              </w:rPr>
              <w:t>呼和浩特铁路局呼和浩特职工子弟第一中学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张雪冰（女）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北京四中呼和浩特分校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郝文明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呼和浩特市第二十六中学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毅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包头服务管理和财经职业学校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  霞（女）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包头市昆都仑区新光小学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  侦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贾颖洲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包头稀土高新区第四中学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刘义彦（女）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呼伦贝尔市阿荣旗实验小学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50"/>
                <w:sz w:val="32"/>
                <w:szCs w:val="32"/>
              </w:rPr>
              <w:t>阿拉坦宝力格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呼伦贝尔市海拉尔第一中学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姚立群（女）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呼伦贝尔市莫力达瓦达斡尔族自治旗塔温敖宝中心校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尹红利（女）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兴安盟科尔沁右翼前旗俄体中学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  斐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兴安盟乌兰浩特市职业教育中心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张国兴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兴安盟科尔沁右翼前旗中等职业学校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王丽萍（女）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通辽市科尔沁区明仁实验小学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卢佳秀（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李海龙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通辽市开鲁县中等职业技术学校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  敏（女）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通辽经济技术开发区新城第二小学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于晓波（女）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赤峰市翁牛特旗乌丹第四小学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许绍丽（女）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赤峰市红山区第二十一小学校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纪玉祥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赤峰市巴林右旗大板第四中学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张佳宜（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赤峰市巴林左旗十三敖包小学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斯琴毕力格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赤峰市阿鲁科尔沁旗绍根第一小学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王巴特尔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  静（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锡林郭勒盟锡林浩特市实验第二小学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叶世平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乌兰察布市商都县职业技术学校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李伟霞（女）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乌兰察布市兴和县明德小学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彦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尔多斯市伊金霍洛旗札萨克镇台格小学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鹏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宣世霞（女）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鄂尔多斯市鄂托克前旗第五小学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荆福强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巴彦淖尔市第一职业学校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  彪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侯利军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杨淑琴（女）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阿拉善盟阿拉善右旗直属第二完全小学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沈晓倩（女）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  敏（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苏雅拉图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巴特尔（蒙古族）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磊（蒙古族）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张慧超（女）</w:t>
            </w:r>
          </w:p>
        </w:tc>
        <w:tc>
          <w:tcPr>
            <w:tcW w:w="5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内蒙古电子信息职业技术学院</w:t>
            </w:r>
          </w:p>
        </w:tc>
      </w:tr>
    </w:tbl>
    <w:p>
      <w:pPr>
        <w:jc w:val="center"/>
        <w:rPr>
          <w:rFonts w:ascii="黑体" w:hAnsi="黑体" w:eastAsia="黑体" w:cs="黑体"/>
          <w:sz w:val="40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74CE2"/>
    <w:rsid w:val="627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2025-09-12T09:00:00Z</dcterms:created>
  <dc:creator>哈斯高娃:通知发起人</dc:creator>
  <cp:lastModifiedBy>哈斯高娃:通知发起人</cp:lastModifiedBy>
  <dcterms:modified xsi:type="dcterms:W3CDTF">2025-09-12T09:01:00Z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