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eastAsia="宋体"/>
          <w:lang w:eastAsia="zh-CN"/>
        </w:rPr>
      </w:pPr>
      <w:bookmarkStart w:id="0" w:name="缓急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内蒙古自治区人民政府关于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废止内政发〔2017〕77号、内政办发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〔2017〕174号、内政办发〔2021〕38号、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内政办字〔2021〕92号文件的通知</w:t>
      </w:r>
    </w:p>
    <w:p>
      <w:pPr>
        <w:pStyle w:val="2"/>
        <w:rPr>
          <w:rFonts w:hint="eastAsia"/>
          <w:lang w:eastAsia="zh-CN"/>
        </w:rPr>
      </w:pPr>
      <w:bookmarkStart w:id="5" w:name="_GoBack"/>
      <w:bookmarkEnd w:id="5"/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widowControl/>
        <w:spacing w:line="640" w:lineRule="exact"/>
        <w:rPr>
          <w:rFonts w:hint="eastAsia" w:ascii="方正仿宋_GBK" w:hAnsi="方正仿宋_GBK" w:eastAsia="方正仿宋_GBK" w:cs="方正仿宋_GBK"/>
          <w:sz w:val="36"/>
          <w:szCs w:val="32"/>
        </w:rPr>
      </w:pPr>
      <w:bookmarkStart w:id="1" w:name="quanwen"/>
    </w:p>
    <w:p>
      <w:pPr>
        <w:widowControl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" w:name="OLE_LINK1"/>
      <w:r>
        <w:rPr>
          <w:rFonts w:hint="eastAsia" w:ascii="仿宋" w:hAnsi="仿宋" w:eastAsia="仿宋" w:cs="仿宋"/>
          <w:color w:val="auto"/>
          <w:sz w:val="32"/>
          <w:szCs w:val="32"/>
        </w:rPr>
        <w:t>各盟行政公署、市人民政府，自治区各委、办、厅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局，各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业、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事业单位：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根据国家和自治区对相关政策的调整情况，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内蒙古自治区人民政府关于印发〈内蒙古自治区人才引进和流动实施办法〉的通知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》（内政发〔2017〕77号）、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内蒙古自治区人民政府办公厅关于印发〈内蒙古自治区林业产业化重点龙头企业认定管理办法〉的通知》（内政办发〔2017〕174号）、《内蒙古自治区人民政府办公厅关于印发〈内蒙古自治区鼓励企业上市挂牌奖补办法〉的通知》（内政办发〔2021〕38号）、《内蒙古自治区人民政府办公厅关于修改内政办发〔2021〕38号文件相关内容的通知》（内政办字〔2021〕92号）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4件文件予以废止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/>
        <w:rPr>
          <w:rStyle w:val="10"/>
          <w:rFonts w:hint="eastAsia" w:ascii="仿宋" w:hAnsi="仿宋" w:eastAsia="仿宋" w:cs="仿宋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本通知印发之日起施行。各地区各部门单位要坚持以铸牢中华民族共同体意识为工作主线，对相关文件及时清理，做好政策衔接。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bookmarkEnd w:id="2"/>
    <w:p>
      <w:pPr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（此件公开发布）</w:t>
      </w:r>
    </w:p>
    <w:p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bookmarkEnd w:id="1"/>
    <w:p/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抄送：自治区党委各部门，内蒙古军区，武警内蒙古总队。</w:t>
      </w:r>
    </w:p>
    <w:p>
      <w:pPr>
        <w:spacing w:line="400" w:lineRule="exact"/>
        <w:ind w:firstLine="1134" w:firstLineChars="40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自治区人大常委会办公厅、政协办公厅，</w:t>
      </w:r>
      <w:r>
        <w:rPr>
          <w:rFonts w:hint="eastAsia" w:ascii="仿宋_GB2312" w:eastAsia="仿宋_GB2312"/>
          <w:sz w:val="28"/>
          <w:szCs w:val="28"/>
          <w:lang w:eastAsia="zh-CN"/>
        </w:rPr>
        <w:t>自治区监委，自治区</w:t>
      </w:r>
      <w:r>
        <w:rPr>
          <w:rFonts w:hint="eastAsia" w:ascii="仿宋_GB2312" w:eastAsia="仿宋_GB2312"/>
          <w:sz w:val="28"/>
          <w:szCs w:val="28"/>
        </w:rPr>
        <w:t>高</w:t>
      </w:r>
    </w:p>
    <w:p>
      <w:pPr>
        <w:spacing w:line="400" w:lineRule="exact"/>
        <w:ind w:firstLine="1134" w:firstLineChars="40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级人民法院，检察院。</w:t>
      </w:r>
    </w:p>
    <w:p>
      <w:pPr>
        <w:spacing w:line="400" w:lineRule="exact"/>
        <w:ind w:firstLine="1134" w:firstLineChars="405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各人民团体，新闻单位。</w:t>
      </w:r>
      <w:bookmarkStart w:id="3" w:name="印章"/>
      <w:bookmarkEnd w:id="3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4" w:name="二维条码"/>
                            <w:bookmarkEnd w:id="4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4655" cy="563245"/>
                                  <wp:effectExtent l="0" t="0" r="0" b="0"/>
                                  <wp:docPr id="2" name="图片 7" descr="C:\Users\Administrator\Desktop\NZZ30.jpgNZZ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7" descr="C:\Users\Administrator\Desktop\NZZ30.jpgNZZ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655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4" w:name="二维条码"/>
                      <w:bookmarkEnd w:id="4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84655" cy="563245"/>
                            <wp:effectExtent l="0" t="0" r="0" b="0"/>
                            <wp:docPr id="2" name="图片 7" descr="C:\Users\Administrator\Desktop\NZZ30.jpgNZZ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7" descr="C:\Users\Administrator\Desktop\NZZ30.jpgNZZ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4655" cy="563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7F10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217D23BA"/>
    <w:rsid w:val="27355263"/>
    <w:rsid w:val="27E04077"/>
    <w:rsid w:val="29255FCE"/>
    <w:rsid w:val="29340AB0"/>
    <w:rsid w:val="35BF5595"/>
    <w:rsid w:val="36193767"/>
    <w:rsid w:val="3CF53486"/>
    <w:rsid w:val="3E8003A9"/>
    <w:rsid w:val="3F5EB29B"/>
    <w:rsid w:val="3F7F8F7B"/>
    <w:rsid w:val="42351189"/>
    <w:rsid w:val="4FD33F1F"/>
    <w:rsid w:val="500277F7"/>
    <w:rsid w:val="5FC47C57"/>
    <w:rsid w:val="612A5090"/>
    <w:rsid w:val="67C742AE"/>
    <w:rsid w:val="68C13D1E"/>
    <w:rsid w:val="69AA7AA3"/>
    <w:rsid w:val="6ADE316A"/>
    <w:rsid w:val="6FB764FA"/>
    <w:rsid w:val="6FD190B0"/>
    <w:rsid w:val="70B147CF"/>
    <w:rsid w:val="76167F2F"/>
    <w:rsid w:val="76240541"/>
    <w:rsid w:val="777F9E36"/>
    <w:rsid w:val="7BC34E47"/>
    <w:rsid w:val="7C7734A3"/>
    <w:rsid w:val="7CFC4DE7"/>
    <w:rsid w:val="7D1850A2"/>
    <w:rsid w:val="7D705487"/>
    <w:rsid w:val="7EFBBC4C"/>
    <w:rsid w:val="7FFF7F10"/>
    <w:rsid w:val="9B8E67EC"/>
    <w:rsid w:val="BEC25934"/>
    <w:rsid w:val="BFDF0F32"/>
    <w:rsid w:val="E75E9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500" w:lineRule="exact"/>
      <w:ind w:firstLine="420" w:firstLineChars="200"/>
    </w:pPr>
    <w:rPr>
      <w:rFonts w:cs="黑体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endnote text"/>
    <w:basedOn w:val="1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basedOn w:val="9"/>
    <w:uiPriority w:val="0"/>
  </w:style>
  <w:style w:type="character" w:customStyle="1" w:styleId="12">
    <w:name w:val="页脚 Char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link w:val="6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2025-03-06T02:05:40Z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