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/>
          <w:sz w:val="44"/>
        </w:rPr>
      </w:pPr>
      <w:bookmarkStart w:id="1" w:name="_GoBack"/>
      <w:bookmarkEnd w:id="1"/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FF0000"/>
          <w:spacing w:val="-20"/>
          <w:w w:val="50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标题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内蒙古自治区人民政府办公厅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17"/>
          <w:sz w:val="44"/>
          <w:szCs w:val="44"/>
          <w:lang w:eastAsia="zh-CN"/>
        </w:rPr>
        <w:t>关于印发《内蒙古自治区2025年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政府规章立法计划》的通知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内政办发〔2025〕3号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盟行政公署、市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各委、办、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厅、</w:t>
      </w:r>
      <w:r>
        <w:rPr>
          <w:rFonts w:hint="eastAsia" w:ascii="仿宋_GB2312" w:hAnsi="仿宋_GB2312" w:eastAsia="仿宋_GB2312" w:cs="仿宋_GB2312"/>
          <w:sz w:val="32"/>
          <w:szCs w:val="32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经自治区人民政府同意，现将《内蒙古自治区2025年政府规章立法计划》印发给你们，并提出如下要求，请一并抓好贯彻落实。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坚持党对立法工作的全面领导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习近平新时代中国特色社会主义思想为指导，全面贯彻党的二十大和二十届二中、三中全会精神，深入贯彻习近平法治思想，认真贯彻习近平总书记对内蒙古的重要指示精神，紧紧围绕铸牢中华民族共同体意识工作主线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聚焦落实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习近平总书记交给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内蒙古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的五大任务和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全方位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模范自治区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”两件大事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，紧扣改革发展需要和人民群众期盼，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推动科学立法、民主立法、依法立法，以良法促进发展、保障善治，为奋力书写中国式现代化内蒙古新篇章提供坚强的法治保障。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严格执行重大立法事项请示报告制度，立法工作中的重大决策、重大事项、重要情况，及时向自治区党委请示报告。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二、深入践行立法全过程人民民主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把发展全过程人民民主的要求贯彻到立法全过程各环节，在立法项目的起草、审查、协调、修改过程中，有效拓宽社会各方有序参与立法的途径和方式，推动全过程人民民主在立法实践中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落地落实。要进一步扩大社会公众参与立法的覆盖面和代表性，充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分发挥基层立法联系点接地气、察民情、听民意、聚民智的作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用。灵活运用公开征求意见、开展立法调研、组织立法协商、召开立法论证会和座谈会等多种形式，广泛听取基层群众、市场主体、行业协会商会的意见，不断增强立法工作的系统性、协同性、时效性。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三、优质高效落实政府规章立法工作计划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各部门要高度重视政府规章立法工作，加强组织领导、完善工作机制、强化责任落实，做好与地方性法规的衔接。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各起草部门要</w:t>
      </w:r>
      <w: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  <w:t>认真履行起草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工作职责，提前谋划、合理安排，扎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实做好立法调研、征求意见、评估论证等工作。要按照有关规定和要求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做好合法性审核、公平竞争审查、风险评估等相关前置审核工作。要按照规定时限完成审议项目的起草工作，为立法审查、审议等工作预留合理时间。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对政府规章计划中的调研项目要深入调研论证，形成调研报告和是否提请审议的意见。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自治区司法厅要加强统筹协调、督促指导，主动了解相关情况，把好立法审查关。对于时间紧、难度大的重大立法事项，必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要时提前介入。对争议较大的重要立法事项，要加大协调力度，防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止久拖不决。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4000" w:firstLineChars="1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4000" w:firstLineChars="1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line="5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4000" w:firstLineChars="1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4960" w:firstLineChars="15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textAlignment w:val="auto"/>
        <w:rPr>
          <w:rFonts w:hint="eastAsia"/>
          <w:lang w:eastAsia="zh-CN"/>
        </w:rPr>
      </w:pPr>
    </w:p>
    <w:p>
      <w:pPr>
        <w:pStyle w:val="15"/>
        <w:keepNext w:val="0"/>
        <w:keepLines w:val="0"/>
        <w:pageBreakBefore w:val="0"/>
        <w:widowControl/>
        <w:shd w:val="clear" w:color="050000" w:fill="FFFFFF"/>
        <w:kinsoku/>
        <w:wordWrap/>
        <w:overflowPunct/>
        <w:autoSpaceDE/>
        <w:autoSpaceDN/>
        <w:bidi w:val="0"/>
        <w:adjustRightInd w:val="0"/>
        <w:snapToGrid w:val="0"/>
        <w:spacing w:before="0" w:beforeLines="0" w:after="0" w:afterLines="0"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17"/>
          <w:kern w:val="1"/>
          <w:sz w:val="44"/>
          <w:szCs w:val="44"/>
          <w:highlight w:val="none"/>
          <w:u w:val="none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widowControl/>
        <w:shd w:val="clear" w:color="050000" w:fill="FFFFFF"/>
        <w:kinsoku/>
        <w:wordWrap/>
        <w:overflowPunct/>
        <w:autoSpaceDE/>
        <w:autoSpaceDN/>
        <w:bidi w:val="0"/>
        <w:adjustRightInd w:val="0"/>
        <w:snapToGrid w:val="0"/>
        <w:spacing w:before="0" w:beforeLines="0" w:after="0" w:afterLines="0"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17"/>
          <w:kern w:val="1"/>
          <w:sz w:val="44"/>
          <w:szCs w:val="44"/>
          <w:highlight w:val="none"/>
          <w:u w:val="none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widowControl/>
        <w:shd w:val="clear" w:color="050000" w:fill="FFFFFF"/>
        <w:kinsoku/>
        <w:wordWrap/>
        <w:overflowPunct/>
        <w:autoSpaceDE/>
        <w:autoSpaceDN/>
        <w:bidi w:val="0"/>
        <w:adjustRightInd w:val="0"/>
        <w:snapToGrid w:val="0"/>
        <w:spacing w:before="0" w:beforeLines="0" w:after="0" w:afterLines="0"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17"/>
          <w:kern w:val="1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pacing w:val="-17"/>
          <w:kern w:val="1"/>
          <w:sz w:val="44"/>
          <w:szCs w:val="44"/>
          <w:highlight w:val="none"/>
          <w:u w:val="none"/>
          <w:lang w:val="en-US" w:eastAsia="zh-CN" w:bidi="ar-SA"/>
        </w:rPr>
        <w:br w:type="page"/>
      </w:r>
    </w:p>
    <w:p>
      <w:pPr>
        <w:pStyle w:val="15"/>
        <w:keepNext w:val="0"/>
        <w:keepLines w:val="0"/>
        <w:pageBreakBefore w:val="0"/>
        <w:widowControl/>
        <w:shd w:val="clear" w:color="050000" w:fill="FFFFFF"/>
        <w:kinsoku/>
        <w:wordWrap/>
        <w:overflowPunct/>
        <w:autoSpaceDE/>
        <w:autoSpaceDN/>
        <w:bidi w:val="0"/>
        <w:adjustRightInd w:val="0"/>
        <w:snapToGrid w:val="0"/>
        <w:spacing w:before="0" w:beforeLines="0" w:after="0" w:afterLines="0"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17"/>
          <w:kern w:val="1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pacing w:val="-17"/>
          <w:kern w:val="1"/>
          <w:sz w:val="44"/>
          <w:szCs w:val="44"/>
          <w:highlight w:val="none"/>
          <w:u w:val="none"/>
          <w:lang w:val="en-US" w:eastAsia="zh-CN" w:bidi="ar-SA"/>
        </w:rPr>
        <w:t>内蒙古自治区202</w:t>
      </w:r>
      <w:r>
        <w:rPr>
          <w:rFonts w:hint="eastAsia" w:eastAsia="方正小标宋简体" w:cs="Times New Roman"/>
          <w:spacing w:val="-17"/>
          <w:kern w:val="1"/>
          <w:sz w:val="44"/>
          <w:szCs w:val="44"/>
          <w:highlight w:val="none"/>
          <w:u w:val="none"/>
          <w:lang w:val="en-US" w:eastAsia="zh-CN" w:bidi="ar-SA"/>
        </w:rPr>
        <w:t>5</w:t>
      </w:r>
      <w:r>
        <w:rPr>
          <w:rFonts w:hint="eastAsia" w:ascii="Times New Roman" w:hAnsi="Times New Roman" w:eastAsia="方正小标宋简体" w:cs="Times New Roman"/>
          <w:spacing w:val="-17"/>
          <w:kern w:val="1"/>
          <w:sz w:val="44"/>
          <w:szCs w:val="44"/>
          <w:highlight w:val="none"/>
          <w:u w:val="none"/>
          <w:lang w:val="en-US" w:eastAsia="zh-CN" w:bidi="ar-SA"/>
        </w:rPr>
        <w:t>年政府规章立法计划</w:t>
      </w:r>
    </w:p>
    <w:p>
      <w:pPr>
        <w:pStyle w:val="15"/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00" w:lineRule="atLeast"/>
        <w:jc w:val="center"/>
        <w:textAlignment w:val="auto"/>
        <w:rPr>
          <w:rFonts w:hint="eastAsia" w:ascii="Times New Roman" w:hAnsi="Times New Roman" w:eastAsia="方正小标宋简体" w:cs="Times New Roman"/>
          <w:spacing w:val="-17"/>
          <w:kern w:val="1"/>
          <w:sz w:val="44"/>
          <w:szCs w:val="44"/>
          <w:highlight w:val="none"/>
          <w:u w:val="none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shd w:val="clear" w:color="05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00" w:lineRule="atLeast"/>
        <w:jc w:val="center"/>
        <w:textAlignment w:val="auto"/>
        <w:rPr>
          <w:rFonts w:hint="eastAsia" w:ascii="黑体" w:hAnsi="黑体" w:eastAsia="黑体" w:cs="楷体"/>
          <w:kern w:val="2"/>
          <w:sz w:val="32"/>
          <w:szCs w:val="32"/>
        </w:rPr>
      </w:pPr>
      <w:r>
        <w:rPr>
          <w:rFonts w:hint="eastAsia" w:ascii="黑体" w:hAnsi="黑体" w:eastAsia="黑体" w:cs="楷体"/>
          <w:kern w:val="2"/>
          <w:sz w:val="32"/>
          <w:szCs w:val="32"/>
        </w:rPr>
        <w:t>审议项目（10件）</w:t>
      </w:r>
    </w:p>
    <w:p>
      <w:pPr>
        <w:pStyle w:val="15"/>
        <w:keepNext w:val="0"/>
        <w:keepLines w:val="0"/>
        <w:pageBreakBefore w:val="0"/>
        <w:widowControl w:val="0"/>
        <w:shd w:val="clear" w:color="05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00" w:lineRule="exact"/>
        <w:jc w:val="center"/>
        <w:textAlignment w:val="auto"/>
        <w:rPr>
          <w:rFonts w:hint="eastAsia" w:ascii="黑体" w:hAnsi="黑体" w:eastAsia="黑体" w:cs="楷体"/>
          <w:kern w:val="2"/>
          <w:sz w:val="32"/>
          <w:szCs w:val="32"/>
        </w:rPr>
      </w:pPr>
    </w:p>
    <w:tbl>
      <w:tblPr>
        <w:tblStyle w:val="11"/>
        <w:tblW w:w="92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842"/>
        <w:gridCol w:w="2112"/>
        <w:gridCol w:w="16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项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目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名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起草部门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审议时间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4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内蒙古自治区科学技术奖励办法（修改）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自治区科技厅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2</w:t>
            </w:r>
          </w:p>
        </w:tc>
        <w:tc>
          <w:tcPr>
            <w:tcW w:w="4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内蒙古自治区工业节能监察办法（废止）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自治区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工业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和信息化厅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3</w:t>
            </w:r>
          </w:p>
        </w:tc>
        <w:tc>
          <w:tcPr>
            <w:tcW w:w="4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内蒙古自治区军人抚恤优待办法（废止）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lang w:eastAsia="zh-CN"/>
              </w:rPr>
              <w:t>自治区退役军人厅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4</w:t>
            </w:r>
          </w:p>
        </w:tc>
        <w:tc>
          <w:tcPr>
            <w:tcW w:w="4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内蒙古自治区森林公园管理办法（废止）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自治区林草局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5</w:t>
            </w:r>
          </w:p>
        </w:tc>
        <w:tc>
          <w:tcPr>
            <w:tcW w:w="4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内蒙古自治区人工影响天气管理办法（废止）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内蒙古气象局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6</w:t>
            </w:r>
          </w:p>
        </w:tc>
        <w:tc>
          <w:tcPr>
            <w:tcW w:w="4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内蒙古自治区行政权力清单管理办法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17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7"/>
                <w:kern w:val="0"/>
                <w:sz w:val="24"/>
                <w:lang w:eastAsia="zh-CN"/>
              </w:rPr>
              <w:t>自治区政务服务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7"/>
                <w:kern w:val="0"/>
                <w:sz w:val="24"/>
                <w:lang w:eastAsia="zh-CN"/>
              </w:rPr>
              <w:t>与数据管理局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5月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7</w:t>
            </w:r>
          </w:p>
        </w:tc>
        <w:tc>
          <w:tcPr>
            <w:tcW w:w="4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内蒙古自治区地名管理规定（修改）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自治区民政厅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9月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8</w:t>
            </w:r>
          </w:p>
        </w:tc>
        <w:tc>
          <w:tcPr>
            <w:tcW w:w="4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内蒙古自治区体育竞赛管理办法（修改）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自治区体育局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11月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9</w:t>
            </w:r>
          </w:p>
        </w:tc>
        <w:tc>
          <w:tcPr>
            <w:tcW w:w="4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内蒙古自治区优秀运动队自主择业退役运动员经济补偿办法（修改）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自治区体育局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11月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10</w:t>
            </w:r>
          </w:p>
        </w:tc>
        <w:tc>
          <w:tcPr>
            <w:tcW w:w="4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内蒙古自治区残疾人就业办法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自治区残联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11月</w:t>
            </w:r>
          </w:p>
        </w:tc>
      </w:tr>
    </w:tbl>
    <w:p>
      <w:pPr>
        <w:pStyle w:val="15"/>
        <w:pageBreakBefore w:val="0"/>
        <w:widowControl/>
        <w:shd w:val="clear" w:color="050000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jc w:val="center"/>
        <w:rPr>
          <w:rFonts w:hint="eastAsia" w:ascii="黑体" w:hAnsi="黑体" w:eastAsia="黑体" w:cs="楷体"/>
          <w:b/>
          <w:bCs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</w:rPr>
        <w:t>调研项目（3件）</w:t>
      </w:r>
    </w:p>
    <w:tbl>
      <w:tblPr>
        <w:tblStyle w:val="11"/>
        <w:tblW w:w="9325" w:type="dxa"/>
        <w:jc w:val="center"/>
        <w:tblInd w:w="-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6650"/>
        <w:gridCol w:w="188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项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目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名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起草部门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6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内蒙古自治区电梯安全管理办法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（修改）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自治区市场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监管局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2</w:t>
            </w:r>
          </w:p>
        </w:tc>
        <w:tc>
          <w:tcPr>
            <w:tcW w:w="6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内蒙古自治区植物检疫条例实施办法（林业部分）（修改）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自治区林草局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3</w:t>
            </w:r>
          </w:p>
        </w:tc>
        <w:tc>
          <w:tcPr>
            <w:tcW w:w="6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内蒙古自治区防雷减灾管理办法（修改）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内蒙古气象局</w:t>
            </w:r>
          </w:p>
        </w:tc>
      </w:tr>
    </w:tbl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sz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701" w:left="1474" w:header="851" w:footer="1304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 w:eastAsia="宋体"/>
          <w:lang w:eastAsia="zh-CN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tbl>
      <w:tblPr>
        <w:tblStyle w:val="11"/>
        <w:tblW w:w="8880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634" w:hRule="atLeast"/>
          <w:jc w:val="center"/>
        </w:trPr>
        <w:tc>
          <w:tcPr>
            <w:tcW w:w="8880" w:type="dxa"/>
            <w:noWrap w:val="0"/>
            <w:vAlign w:val="top"/>
          </w:tcPr>
          <w:p>
            <w:pPr>
              <w:spacing w:line="40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spacing w:line="400" w:lineRule="exact"/>
              <w:ind w:left="1115" w:leftChars="531" w:firstLine="3" w:firstLineChars="0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自治区监委，自治区</w:t>
            </w:r>
          </w:p>
          <w:p>
            <w:pPr>
              <w:spacing w:line="400" w:lineRule="exact"/>
              <w:ind w:left="1117" w:leftChars="532" w:firstLine="19" w:firstLineChars="7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880" w:type="dxa"/>
            <w:noWrap w:val="0"/>
            <w:vAlign w:val="top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内蒙古自治区人民政府办公厅文电处      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111125</wp:posOffset>
            </wp:positionV>
            <wp:extent cx="1598295" cy="541020"/>
            <wp:effectExtent l="0" t="0" r="1905" b="11430"/>
            <wp:wrapSquare wrapText="bothSides"/>
            <wp:docPr id="1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7" w:type="default"/>
      <w:footerReference r:id="rId8" w:type="even"/>
      <w:pgSz w:w="11906" w:h="16838"/>
      <w:pgMar w:top="2098" w:right="1474" w:bottom="1701" w:left="1474" w:header="851" w:footer="130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page" w:x="9452" w:y="-23"/>
      <w:rPr>
        <w:rStyle w:val="14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4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page" w:x="1892" w:y="-23"/>
      <w:rPr>
        <w:rStyle w:val="1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BE3BD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11B684E"/>
    <w:rsid w:val="023B43DC"/>
    <w:rsid w:val="074D26E8"/>
    <w:rsid w:val="10AA3895"/>
    <w:rsid w:val="110F26B1"/>
    <w:rsid w:val="13404ED0"/>
    <w:rsid w:val="16254943"/>
    <w:rsid w:val="1A7D41CF"/>
    <w:rsid w:val="1FD3237E"/>
    <w:rsid w:val="1FDB5A0B"/>
    <w:rsid w:val="21CE0EBF"/>
    <w:rsid w:val="231F4478"/>
    <w:rsid w:val="24485B15"/>
    <w:rsid w:val="372F2181"/>
    <w:rsid w:val="3DEC3C58"/>
    <w:rsid w:val="455709BA"/>
    <w:rsid w:val="456E4695"/>
    <w:rsid w:val="45D07498"/>
    <w:rsid w:val="4A456A7E"/>
    <w:rsid w:val="4AC71C3E"/>
    <w:rsid w:val="4BB12688"/>
    <w:rsid w:val="51650C56"/>
    <w:rsid w:val="59196038"/>
    <w:rsid w:val="5BAE3879"/>
    <w:rsid w:val="62B83B3D"/>
    <w:rsid w:val="64B86B45"/>
    <w:rsid w:val="662933E5"/>
    <w:rsid w:val="66EE55A4"/>
    <w:rsid w:val="6DDF938A"/>
    <w:rsid w:val="6F2C465B"/>
    <w:rsid w:val="79A5CBC5"/>
    <w:rsid w:val="7BDBE3BD"/>
    <w:rsid w:val="7D164783"/>
    <w:rsid w:val="7E960D71"/>
    <w:rsid w:val="7EAB7946"/>
    <w:rsid w:val="7F681BC1"/>
    <w:rsid w:val="7FBB6624"/>
    <w:rsid w:val="91FFAB4D"/>
    <w:rsid w:val="B1AF1B65"/>
    <w:rsid w:val="EEDBA001"/>
    <w:rsid w:val="F94504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6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 w:cs="Times New Roman"/>
      <w:b/>
      <w:sz w:val="24"/>
      <w:szCs w:val="24"/>
      <w:lang w:bidi="ar-SA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  <w:rPr>
      <w:rFonts w:ascii="Calibri" w:hAnsi="Calibri" w:eastAsia="宋体" w:cs="Times New Roman"/>
      <w:szCs w:val="24"/>
      <w:lang w:bidi="ar-SA"/>
    </w:rPr>
  </w:style>
  <w:style w:type="paragraph" w:styleId="3">
    <w:name w:val="Body Text First Indent"/>
    <w:next w:val="1"/>
    <w:qFormat/>
    <w:uiPriority w:val="0"/>
    <w:pPr>
      <w:widowControl w:val="0"/>
      <w:spacing w:line="590" w:lineRule="exact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toc 7"/>
    <w:basedOn w:val="1"/>
    <w:next w:val="1"/>
    <w:qFormat/>
    <w:uiPriority w:val="0"/>
    <w:pPr>
      <w:ind w:left="2520"/>
    </w:pPr>
    <w:rPr>
      <w:rFonts w:ascii="Calibri" w:hAnsi="Calibri" w:eastAsia="宋体" w:cs="Times New Roman"/>
      <w:szCs w:val="24"/>
      <w:lang w:bidi="ar-SA"/>
    </w:rPr>
  </w:style>
  <w:style w:type="paragraph" w:styleId="6">
    <w:name w:val="Document Map"/>
    <w:basedOn w:val="1"/>
    <w:semiHidden/>
    <w:uiPriority w:val="0"/>
    <w:pPr>
      <w:shd w:val="clear" w:color="auto" w:fill="000080"/>
    </w:pPr>
  </w:style>
  <w:style w:type="paragraph" w:styleId="7">
    <w:name w:val="Date"/>
    <w:basedOn w:val="1"/>
    <w:next w:val="1"/>
    <w:link w:val="16"/>
    <w:uiPriority w:val="0"/>
    <w:pPr>
      <w:ind w:left="100" w:leftChars="2500"/>
    </w:pPr>
    <w:rPr>
      <w:rFonts w:ascii="仿宋_GB2312" w:eastAsia="仿宋_GB2312"/>
      <w:sz w:val="32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page number"/>
    <w:basedOn w:val="13"/>
    <w:uiPriority w:val="0"/>
  </w:style>
  <w:style w:type="paragraph" w:customStyle="1" w:styleId="15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customStyle="1" w:styleId="16">
    <w:name w:val=" Char Char2"/>
    <w:basedOn w:val="13"/>
    <w:link w:val="7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7">
    <w:name w:val=" Char Char"/>
    <w:basedOn w:val="13"/>
    <w:link w:val="9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8">
    <w:name w:val=" Char Char1"/>
    <w:basedOn w:val="13"/>
    <w:link w:val="10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2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哈斯高娃</cp:lastModifiedBy>
  <cp:lastPrinted>2025-01-15T17:42:20Z</cp:lastPrinted>
  <dcterms:modified xsi:type="dcterms:W3CDTF">2025-01-17T07:21:26Z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