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内蒙古自治区优化工业发展环境促进工业</w:t>
      </w: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稳定增长专项行动领导小组组成人员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 </w:t>
      </w:r>
      <w:r>
        <w:rPr>
          <w:rFonts w:hint="eastAsia" w:ascii="楷体" w:hAnsi="楷体" w:eastAsia="楷体" w:cs="宋体"/>
          <w:color w:val="333333"/>
          <w:kern w:val="0"/>
          <w:sz w:val="24"/>
          <w:szCs w:val="24"/>
        </w:rPr>
        <w:t xml:space="preserve">组 </w:t>
      </w:r>
      <w:r>
        <w:rPr>
          <w:rFonts w:ascii="Calibri" w:hAnsi="Calibri" w:eastAsia="楷体" w:cs="Calibri"/>
          <w:color w:val="333333"/>
          <w:kern w:val="0"/>
          <w:sz w:val="24"/>
          <w:szCs w:val="24"/>
        </w:rPr>
        <w:t> </w:t>
      </w:r>
      <w:r>
        <w:rPr>
          <w:rFonts w:hint="eastAsia" w:ascii="楷体" w:hAnsi="楷体" w:eastAsia="楷体" w:cs="宋体"/>
          <w:color w:val="333333"/>
          <w:kern w:val="0"/>
          <w:sz w:val="24"/>
          <w:szCs w:val="24"/>
        </w:rPr>
        <w:t>长：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王  波  自治区副主席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 </w:t>
      </w:r>
      <w:r>
        <w:rPr>
          <w:rFonts w:hint="eastAsia" w:ascii="楷体" w:hAnsi="楷体" w:eastAsia="楷体" w:cs="宋体"/>
          <w:color w:val="333333"/>
          <w:kern w:val="0"/>
          <w:sz w:val="24"/>
          <w:szCs w:val="24"/>
        </w:rPr>
        <w:t>副组长：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曹晓斌  自治区人民政府副秘书长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王秉军  自治区经济和信息化委主任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 </w:t>
      </w:r>
      <w:r>
        <w:rPr>
          <w:rFonts w:hint="eastAsia" w:ascii="楷体" w:hAnsi="楷体" w:eastAsia="楷体" w:cs="宋体"/>
          <w:color w:val="333333"/>
          <w:kern w:val="0"/>
          <w:sz w:val="24"/>
          <w:szCs w:val="24"/>
        </w:rPr>
        <w:t xml:space="preserve">成 </w:t>
      </w:r>
      <w:r>
        <w:rPr>
          <w:rFonts w:ascii="Calibri" w:hAnsi="Calibri" w:eastAsia="楷体" w:cs="Calibri"/>
          <w:color w:val="333333"/>
          <w:kern w:val="0"/>
          <w:sz w:val="24"/>
          <w:szCs w:val="24"/>
        </w:rPr>
        <w:t> </w:t>
      </w:r>
      <w:r>
        <w:rPr>
          <w:rFonts w:hint="eastAsia" w:ascii="楷体" w:hAnsi="楷体" w:eastAsia="楷体" w:cs="宋体"/>
          <w:color w:val="333333"/>
          <w:kern w:val="0"/>
          <w:sz w:val="24"/>
          <w:szCs w:val="24"/>
        </w:rPr>
        <w:t>员：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李继荣  自治区党委政府考核办副主任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王金豹  自治区发展改革委副主任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张志宽  自治区科技厅副厅长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           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 自治区公安厅副厅长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赵  兵  自治区财政厅副厅长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乌伟东  自治区人力资源社会保障厅副厅长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赵大勇  自治区国土资源厅副厅长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李志民  自治区住房城乡建设厅副厅长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高震风  自治区环保厅巡视员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戴  贵  自治区交通运输厅副厅长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康  跃  自治区水利厅副厅长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云挨厚  自治区农牧业厅副厅长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娄伯君  自治区林业厅副厅长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李春生  自治区商务厅副巡视员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刘长在  自治区地税局副局长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吕新生  自治区工商局总会计师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张  耀  自治区安全监管局总工程师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乔  欣  自治区法制办副主任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于学忠  自治区金融办副主任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李其斗  内蒙古国税局副局长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郝智强  内蒙古电力（集团）公司副总经理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李  岩  国网内蒙古东部电力有限公司总工程师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领导小组办公室设在自治区经济和信息化委，办公室主任由自治区经济和信息化委副主任鞠树文担任。今后，除自治区领导外，其他人员如有变动，由领导小组自行调整。专项行动结束后，领导小组自行撤销。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wN2Q0ZjllOTdiMWVkYTVkOTM2MmUzZDU2MTgwMWMifQ=="/>
  </w:docVars>
  <w:rsids>
    <w:rsidRoot w:val="00454CBD"/>
    <w:rsid w:val="00454CBD"/>
    <w:rsid w:val="00901BAF"/>
    <w:rsid w:val="009873C4"/>
    <w:rsid w:val="00C86C3D"/>
    <w:rsid w:val="22D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字符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724</Characters>
  <Lines>6</Lines>
  <Paragraphs>1</Paragraphs>
  <TotalTime>0</TotalTime>
  <ScaleCrop>false</ScaleCrop>
  <LinksUpToDate>false</LinksUpToDate>
  <CharactersWithSpaces>849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2019-02-14T09:12:00Z</dcterms:created>
  <dc:creator>凯 周</dc:creator>
  <cp:lastModifiedBy>Administrator</cp:lastModifiedBy>
  <dcterms:modified xsi:type="dcterms:W3CDTF">2023-11-29T09:16:16Z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7EC036F53DB14B54841DA0DD17F5D509_12</vt:lpwstr>
  </property>
</Properties>
</file>