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rPr>
          <w:rFonts w:ascii="黑体" w:hAnsi="黑体" w:eastAsia="黑体"/>
          <w:sz w:val="32"/>
          <w:szCs w:val="32"/>
        </w:rPr>
      </w:pPr>
      <w:r>
        <w:rPr>
          <w:rFonts w:hint="eastAsia" w:ascii="黑体" w:hAnsi="黑体" w:eastAsia="黑体"/>
          <w:sz w:val="32"/>
          <w:szCs w:val="32"/>
        </w:rPr>
        <w:t>附件</w:t>
      </w:r>
    </w:p>
    <w:p>
      <w:pPr>
        <w:topLinePunct/>
        <w:spacing w:line="580" w:lineRule="exact"/>
        <w:jc w:val="center"/>
        <w:rPr>
          <w:rFonts w:hint="eastAsia" w:ascii="方正小标宋简体" w:eastAsia="方正小标宋简体"/>
          <w:sz w:val="44"/>
          <w:szCs w:val="44"/>
        </w:rPr>
      </w:pPr>
    </w:p>
    <w:p>
      <w:pPr>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废止和宣布失效涉及煤炭资源领域</w:t>
      </w:r>
    </w:p>
    <w:p>
      <w:pPr>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规 范 性 文 件 目 录</w:t>
      </w:r>
    </w:p>
    <w:p>
      <w:pPr>
        <w:topLinePunct/>
        <w:spacing w:line="580" w:lineRule="exact"/>
        <w:jc w:val="center"/>
        <w:rPr>
          <w:rFonts w:hint="eastAsia" w:ascii="方正小标宋简体" w:eastAsia="方正小标宋简体"/>
          <w:sz w:val="44"/>
          <w:szCs w:val="44"/>
        </w:rPr>
      </w:pPr>
    </w:p>
    <w:p>
      <w:pPr>
        <w:topLinePunct/>
        <w:autoSpaceDN w:val="0"/>
        <w:spacing w:line="580" w:lineRule="exact"/>
        <w:jc w:val="center"/>
        <w:rPr>
          <w:rFonts w:hint="eastAsia" w:ascii="方正楷体简体" w:hAnsi="方正楷体简体" w:eastAsia="方正楷体简体" w:cs="方正楷体简体"/>
          <w:color w:val="000000"/>
          <w:spacing w:val="20"/>
          <w:sz w:val="32"/>
          <w:szCs w:val="32"/>
        </w:rPr>
      </w:pPr>
      <w:r>
        <w:rPr>
          <w:rFonts w:hint="eastAsia" w:ascii="方正楷体简体" w:hAnsi="方正楷体简体" w:eastAsia="方正楷体简体" w:cs="方正楷体简体"/>
          <w:color w:val="000000"/>
          <w:spacing w:val="20"/>
          <w:sz w:val="32"/>
          <w:szCs w:val="32"/>
        </w:rPr>
        <w:t>（2000年—2019年）</w:t>
      </w:r>
    </w:p>
    <w:p>
      <w:pPr>
        <w:topLinePunct/>
        <w:spacing w:line="580" w:lineRule="exact"/>
        <w:jc w:val="center"/>
        <w:rPr>
          <w:rFonts w:ascii="楷体_GB2312" w:hAnsi="黑体" w:eastAsia="楷体_GB2312"/>
          <w:sz w:val="32"/>
          <w:szCs w:val="32"/>
        </w:rPr>
      </w:pP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47"/>
        <w:gridCol w:w="1845"/>
        <w:gridCol w:w="47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713" w:type="dxa"/>
            <w:noWrap w:val="0"/>
            <w:vAlign w:val="center"/>
          </w:tcPr>
          <w:p>
            <w:pPr>
              <w:jc w:val="center"/>
              <w:rPr>
                <w:rFonts w:ascii="黑体" w:hAnsi="宋体" w:eastAsia="黑体" w:cs="宋体"/>
                <w:color w:val="000000"/>
                <w:sz w:val="24"/>
              </w:rPr>
            </w:pPr>
            <w:r>
              <w:rPr>
                <w:rFonts w:hint="eastAsia" w:ascii="黑体" w:hAnsi="宋体" w:eastAsia="黑体" w:cs="宋体"/>
                <w:color w:val="000000"/>
                <w:sz w:val="24"/>
              </w:rPr>
              <w:t>序号</w:t>
            </w:r>
          </w:p>
        </w:tc>
        <w:tc>
          <w:tcPr>
            <w:tcW w:w="2047" w:type="dxa"/>
            <w:noWrap w:val="0"/>
            <w:vAlign w:val="center"/>
          </w:tcPr>
          <w:p>
            <w:pPr>
              <w:jc w:val="center"/>
              <w:rPr>
                <w:rFonts w:ascii="黑体" w:hAnsi="宋体" w:eastAsia="黑体" w:cs="宋体"/>
                <w:color w:val="000000"/>
                <w:sz w:val="24"/>
              </w:rPr>
            </w:pPr>
            <w:r>
              <w:rPr>
                <w:rFonts w:hint="eastAsia" w:ascii="黑体" w:hAnsi="宋体" w:eastAsia="黑体" w:cs="宋体"/>
                <w:color w:val="000000"/>
                <w:sz w:val="24"/>
              </w:rPr>
              <w:t>发文机关</w:t>
            </w:r>
          </w:p>
        </w:tc>
        <w:tc>
          <w:tcPr>
            <w:tcW w:w="1845" w:type="dxa"/>
            <w:noWrap w:val="0"/>
            <w:vAlign w:val="center"/>
          </w:tcPr>
          <w:p>
            <w:pPr>
              <w:jc w:val="center"/>
              <w:rPr>
                <w:rFonts w:ascii="黑体" w:hAnsi="宋体" w:eastAsia="黑体" w:cs="宋体"/>
                <w:color w:val="000000"/>
                <w:sz w:val="24"/>
              </w:rPr>
            </w:pPr>
            <w:r>
              <w:rPr>
                <w:rFonts w:hint="eastAsia" w:ascii="黑体" w:hAnsi="宋体" w:eastAsia="黑体" w:cs="宋体"/>
                <w:color w:val="000000"/>
                <w:sz w:val="24"/>
              </w:rPr>
              <w:t>文  号</w:t>
            </w:r>
          </w:p>
        </w:tc>
        <w:tc>
          <w:tcPr>
            <w:tcW w:w="4715" w:type="dxa"/>
            <w:noWrap w:val="0"/>
            <w:vAlign w:val="center"/>
          </w:tcPr>
          <w:p>
            <w:pPr>
              <w:jc w:val="center"/>
              <w:rPr>
                <w:rFonts w:ascii="黑体" w:hAnsi="宋体" w:eastAsia="黑体" w:cs="宋体"/>
                <w:color w:val="000000"/>
                <w:sz w:val="24"/>
              </w:rPr>
            </w:pPr>
            <w:r>
              <w:rPr>
                <w:rFonts w:hint="eastAsia" w:ascii="黑体" w:hAnsi="宋体" w:eastAsia="黑体" w:cs="宋体"/>
                <w:color w:val="000000"/>
                <w:sz w:val="24"/>
              </w:rPr>
              <w:t>标      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p>
          <w:p>
            <w:pPr>
              <w:spacing w:line="320" w:lineRule="exact"/>
              <w:jc w:val="center"/>
              <w:rPr>
                <w:rFonts w:hint="eastAsia" w:ascii="宋体" w:hAnsi="宋体" w:cs="宋体"/>
                <w:color w:val="000000"/>
                <w:sz w:val="24"/>
              </w:rPr>
            </w:pPr>
            <w:r>
              <w:rPr>
                <w:rFonts w:hint="eastAsia" w:ascii="宋体" w:hAnsi="宋体" w:cs="宋体"/>
                <w:color w:val="000000"/>
                <w:sz w:val="24"/>
              </w:rPr>
              <w:t>〔2001〕337号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内蒙古自治区人民政府办公厅关于印发关闭和合法保留小煤矿管理责任追究暂行规定的通知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p>
          <w:p>
            <w:pPr>
              <w:spacing w:line="320" w:lineRule="exact"/>
              <w:jc w:val="center"/>
              <w:rPr>
                <w:rFonts w:hint="eastAsia" w:ascii="宋体" w:hAnsi="宋体" w:cs="宋体"/>
                <w:color w:val="000000"/>
                <w:sz w:val="24"/>
              </w:rPr>
            </w:pPr>
            <w:r>
              <w:rPr>
                <w:rFonts w:hint="eastAsia" w:ascii="宋体" w:hAnsi="宋体" w:cs="宋体"/>
                <w:color w:val="000000"/>
                <w:sz w:val="24"/>
              </w:rPr>
              <w:t>〔2001〕192号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内蒙古自治区人民政府办公厅转发国土资源厅关于维护正常矿业秩序保护和合理开发矿产资源意见的通知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13" w:type="dxa"/>
            <w:shd w:val="clear" w:color="auto" w:fill="auto"/>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3</w:t>
            </w:r>
          </w:p>
        </w:tc>
        <w:tc>
          <w:tcPr>
            <w:tcW w:w="2047" w:type="dxa"/>
            <w:shd w:val="clear" w:color="auto" w:fill="auto"/>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shd w:val="clear" w:color="000000" w:fill="FFFFFF"/>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p>
          <w:p>
            <w:pPr>
              <w:spacing w:line="320" w:lineRule="exact"/>
              <w:jc w:val="center"/>
              <w:rPr>
                <w:rFonts w:hint="eastAsia" w:ascii="宋体" w:hAnsi="宋体" w:cs="宋体"/>
                <w:color w:val="000000"/>
                <w:sz w:val="24"/>
              </w:rPr>
            </w:pPr>
            <w:r>
              <w:rPr>
                <w:rFonts w:hint="eastAsia" w:ascii="宋体" w:hAnsi="宋体" w:cs="宋体"/>
                <w:color w:val="000000"/>
                <w:sz w:val="24"/>
              </w:rPr>
              <w:t>〔2002〕331号</w:t>
            </w:r>
          </w:p>
        </w:tc>
        <w:tc>
          <w:tcPr>
            <w:tcW w:w="4715" w:type="dxa"/>
            <w:shd w:val="clear" w:color="000000" w:fill="FFFFFF"/>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内蒙古自治区人民政府办公厅关于办理煤炭矿山采矿许可证延续登记手续问题的通知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4</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〔2003〕386号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内蒙古自治区人民政府关于建立我区煤炭资源开发利用最低开采规模制度的通知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5</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r>
              <w:rPr>
                <w:rFonts w:hint="eastAsia" w:ascii="宋体" w:hAnsi="宋体" w:cs="宋体"/>
                <w:color w:val="000000"/>
                <w:sz w:val="24"/>
              </w:rPr>
              <w:br w:type="textWrapping"/>
            </w:r>
            <w:r>
              <w:rPr>
                <w:rFonts w:hint="eastAsia" w:ascii="宋体" w:hAnsi="宋体" w:cs="宋体"/>
                <w:color w:val="000000"/>
                <w:sz w:val="24"/>
              </w:rPr>
              <w:t>〔2003〕208号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内蒙古自治区人民政府办公厅关于转发继续深化煤矿安全生产专项整治工作实施方案的通知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6</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〔2004〕178号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内蒙古自治区人民政府关于进一步强化煤矿安全生产专项整治关闭不具备安全生产基本条件煤矿的决定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7</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〔2004〕281号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内蒙古自治区人民政府关于进一步加强煤炭资源矿业权设置及重点转化项目资源配置管理工作的意见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8</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r>
              <w:rPr>
                <w:rFonts w:hint="eastAsia" w:ascii="宋体" w:hAnsi="宋体" w:cs="宋体"/>
                <w:color w:val="000000"/>
                <w:sz w:val="24"/>
              </w:rPr>
              <w:br w:type="textWrapping"/>
            </w:r>
            <w:r>
              <w:rPr>
                <w:rFonts w:hint="eastAsia" w:ascii="宋体" w:hAnsi="宋体" w:cs="宋体"/>
                <w:color w:val="000000"/>
                <w:sz w:val="24"/>
              </w:rPr>
              <w:t>〔2004〕149号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内蒙古自治区人民政府办公厅关于印发地质矿产勘查项目和资金管理办法的通知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9</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内政办字</w:t>
            </w:r>
            <w:r>
              <w:rPr>
                <w:rFonts w:hint="eastAsia" w:ascii="宋体" w:hAnsi="宋体" w:cs="宋体"/>
                <w:color w:val="000000"/>
                <w:sz w:val="24"/>
              </w:rPr>
              <w:br w:type="textWrapping"/>
            </w:r>
            <w:r>
              <w:rPr>
                <w:rFonts w:hint="eastAsia" w:ascii="宋体" w:hAnsi="宋体" w:cs="宋体"/>
                <w:color w:val="000000"/>
                <w:sz w:val="24"/>
              </w:rPr>
              <w:t>〔2004〕368号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内蒙古自治区人民政府办公厅关于进一步加强煤炭安全生产工作的紧急通知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10</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〔2005〕280号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内蒙古自治区人民政府关于印发煤矿整顿关闭工作实施方案的通知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11</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〔2005〕152号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内蒙古自治区人民政府关于全区煤田实行分级规划管理的通知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12</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〔2005〕210号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内蒙古自治区人民政府印发关于进一步推进煤炭资源整合和有偿使用实施办法的通知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13</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内政字</w:t>
            </w:r>
            <w:r>
              <w:rPr>
                <w:rFonts w:hint="eastAsia" w:ascii="宋体" w:hAnsi="宋体" w:cs="宋体"/>
                <w:color w:val="000000"/>
                <w:sz w:val="24"/>
              </w:rPr>
              <w:br w:type="textWrapping"/>
            </w:r>
            <w:r>
              <w:rPr>
                <w:rFonts w:hint="eastAsia" w:ascii="宋体" w:hAnsi="宋体" w:cs="宋体"/>
                <w:color w:val="000000"/>
                <w:sz w:val="24"/>
              </w:rPr>
              <w:t>〔2005〕261号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内蒙古自治区人民政府关于全面整顿和规范矿产资源开发秩序的意见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14</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内政发</w:t>
            </w:r>
            <w:r>
              <w:rPr>
                <w:rFonts w:hint="eastAsia" w:ascii="宋体" w:hAnsi="宋体" w:cs="宋体"/>
                <w:color w:val="000000"/>
                <w:sz w:val="24"/>
              </w:rPr>
              <w:br w:type="textWrapping"/>
            </w:r>
            <w:r>
              <w:rPr>
                <w:rFonts w:hint="eastAsia" w:ascii="宋体" w:hAnsi="宋体" w:cs="宋体"/>
                <w:color w:val="000000"/>
                <w:sz w:val="24"/>
              </w:rPr>
              <w:t>〔2007〕14号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内蒙古自治区人民政府印发内蒙古自治区矿产资源有偿使用管理办法（试行）的通知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15</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〔2007〕6号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内蒙古自治区人民政府办公厅关于印发自治区整顿和规范矿产资源开发秩序第二阶段工作方案的通知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16</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〔2008〕61号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内蒙古自治区人民政府办公厅关于进一步巩固整顿和规范矿产资源开发秩序成果加快推进非煤矿产资源整合工作的通知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17</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内政办发电</w:t>
            </w:r>
            <w:r>
              <w:rPr>
                <w:rFonts w:hint="eastAsia" w:ascii="宋体" w:hAnsi="宋体" w:cs="宋体"/>
                <w:color w:val="000000"/>
                <w:sz w:val="24"/>
              </w:rPr>
              <w:br w:type="textWrapping"/>
            </w:r>
            <w:r>
              <w:rPr>
                <w:rFonts w:hint="eastAsia" w:ascii="宋体" w:hAnsi="宋体" w:cs="宋体"/>
                <w:color w:val="000000"/>
                <w:sz w:val="24"/>
              </w:rPr>
              <w:t>〔2008〕6号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内蒙古自治区人民政府办公厅关于印发开展整顿和规范矿产资源开发秩序“回头看”行动实施方案的通知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18</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〔2009〕61号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内蒙古自治区人民政府办公厅关于印发自治区矿山地质环境治理实施方案的通知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19</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〔2009〕62号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内蒙古自治区人民政府办公厅关于印发自治区2009年至2012年煤田（煤矿）火区治理工作实施方案的通知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20</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内政发</w:t>
            </w:r>
            <w:r>
              <w:rPr>
                <w:rFonts w:hint="eastAsia" w:ascii="宋体" w:hAnsi="宋体" w:cs="宋体"/>
                <w:color w:val="000000"/>
                <w:sz w:val="24"/>
              </w:rPr>
              <w:br w:type="textWrapping"/>
            </w:r>
            <w:r>
              <w:rPr>
                <w:rFonts w:hint="eastAsia" w:ascii="宋体" w:hAnsi="宋体" w:cs="宋体"/>
                <w:color w:val="000000"/>
                <w:sz w:val="24"/>
              </w:rPr>
              <w:t>〔2011〕63号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内蒙古自治区人民政府关于调整煤炭资源矿业权价款有关问题的通知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21</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pacing w:val="-11"/>
                <w:sz w:val="24"/>
              </w:rPr>
              <w:t>〔2011〕144号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内蒙古自治区人民政府办公厅关于贯彻落实国土资源部支持自治区经济社会发展有关措施的通知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22</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内政发电</w:t>
            </w:r>
            <w:r>
              <w:rPr>
                <w:rFonts w:hint="eastAsia" w:ascii="宋体" w:hAnsi="宋体" w:cs="宋体"/>
                <w:color w:val="000000"/>
                <w:sz w:val="24"/>
              </w:rPr>
              <w:br w:type="textWrapping"/>
            </w:r>
            <w:r>
              <w:rPr>
                <w:rFonts w:hint="eastAsia" w:ascii="宋体" w:hAnsi="宋体" w:cs="宋体"/>
                <w:color w:val="000000"/>
                <w:sz w:val="24"/>
              </w:rPr>
              <w:t>〔2012〕7号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内蒙古自治区人民政府关于印发自治区和谐矿区建设试点工作方案的通知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23</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 xml:space="preserve"> 内政办发电</w:t>
            </w:r>
            <w:r>
              <w:rPr>
                <w:rFonts w:hint="eastAsia" w:ascii="宋体" w:hAnsi="宋体" w:cs="宋体"/>
                <w:color w:val="000000"/>
                <w:sz w:val="24"/>
              </w:rPr>
              <w:br w:type="textWrapping"/>
            </w:r>
            <w:r>
              <w:rPr>
                <w:rFonts w:hint="eastAsia" w:ascii="宋体" w:hAnsi="宋体" w:cs="宋体"/>
                <w:color w:val="000000"/>
                <w:sz w:val="24"/>
              </w:rPr>
              <w:t>〔2012〕8号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内蒙古自治区人民政府办公厅关于印发集中开展整治土地矿产资源违法违规行为专项行动工作方案的通知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24</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〔2013〕74号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内蒙古自治区人民政府办公厅关于执行内政发〔2012〕126号文件有关事宜的通知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25</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w:t>
            </w:r>
            <w:r>
              <w:rPr>
                <w:rFonts w:hint="eastAsia" w:ascii="宋体" w:hAnsi="宋体" w:cs="宋体"/>
                <w:color w:val="000000"/>
                <w:sz w:val="24"/>
              </w:rPr>
              <w:br w:type="textWrapping"/>
            </w:r>
            <w:r>
              <w:rPr>
                <w:rFonts w:hint="eastAsia" w:ascii="宋体" w:hAnsi="宋体" w:cs="宋体"/>
                <w:color w:val="000000"/>
                <w:sz w:val="24"/>
              </w:rPr>
              <w:t>〔2014〕79号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内蒙古自治区人民政府办公厅关于印发自治区煤炭资源配置清理工作方案的通知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26</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人民政府办公厅</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内政办发电</w:t>
            </w:r>
            <w:r>
              <w:rPr>
                <w:rFonts w:hint="eastAsia" w:ascii="宋体" w:hAnsi="宋体" w:cs="宋体"/>
                <w:color w:val="000000"/>
                <w:sz w:val="24"/>
              </w:rPr>
              <w:br w:type="textWrapping"/>
            </w:r>
            <w:r>
              <w:rPr>
                <w:rFonts w:hint="eastAsia" w:ascii="宋体" w:hAnsi="宋体" w:cs="宋体"/>
                <w:color w:val="000000"/>
                <w:sz w:val="24"/>
              </w:rPr>
              <w:t>〔2014〕67号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内蒙古自治区人民政府办公厅关于进一步规范煤矿建设和生产行为的紧急通知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13"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27</w:t>
            </w:r>
          </w:p>
        </w:tc>
        <w:tc>
          <w:tcPr>
            <w:tcW w:w="2047"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内蒙古自治区</w:t>
            </w:r>
          </w:p>
          <w:p>
            <w:pPr>
              <w:spacing w:line="320" w:lineRule="exact"/>
              <w:jc w:val="center"/>
              <w:rPr>
                <w:rFonts w:hint="eastAsia" w:ascii="宋体" w:hAnsi="宋体" w:cs="宋体"/>
                <w:color w:val="000000"/>
                <w:sz w:val="24"/>
              </w:rPr>
            </w:pPr>
            <w:r>
              <w:rPr>
                <w:rFonts w:hint="eastAsia" w:ascii="宋体" w:hAnsi="宋体" w:cs="宋体"/>
                <w:color w:val="000000"/>
                <w:sz w:val="24"/>
              </w:rPr>
              <w:t>人民政府</w:t>
            </w:r>
          </w:p>
        </w:tc>
        <w:tc>
          <w:tcPr>
            <w:tcW w:w="1845" w:type="dxa"/>
            <w:noWrap w:val="0"/>
            <w:vAlign w:val="center"/>
          </w:tcPr>
          <w:p>
            <w:pPr>
              <w:spacing w:line="320" w:lineRule="exact"/>
              <w:jc w:val="center"/>
              <w:rPr>
                <w:rFonts w:hint="eastAsia" w:ascii="宋体" w:hAnsi="宋体" w:cs="宋体"/>
                <w:color w:val="000000"/>
                <w:sz w:val="24"/>
              </w:rPr>
            </w:pPr>
            <w:r>
              <w:rPr>
                <w:rFonts w:hint="eastAsia" w:ascii="宋体" w:hAnsi="宋体" w:cs="宋体"/>
                <w:color w:val="000000"/>
                <w:sz w:val="24"/>
              </w:rPr>
              <w:t>内政发</w:t>
            </w:r>
            <w:r>
              <w:rPr>
                <w:rFonts w:hint="eastAsia" w:ascii="宋体" w:hAnsi="宋体" w:cs="宋体"/>
                <w:color w:val="000000"/>
                <w:sz w:val="24"/>
              </w:rPr>
              <w:br w:type="textWrapping"/>
            </w:r>
            <w:r>
              <w:rPr>
                <w:rFonts w:hint="eastAsia" w:ascii="宋体" w:hAnsi="宋体" w:cs="宋体"/>
                <w:color w:val="000000"/>
                <w:sz w:val="24"/>
              </w:rPr>
              <w:t>〔2015〕147号</w:t>
            </w:r>
          </w:p>
        </w:tc>
        <w:tc>
          <w:tcPr>
            <w:tcW w:w="4715" w:type="dxa"/>
            <w:noWrap w:val="0"/>
            <w:vAlign w:val="center"/>
          </w:tcPr>
          <w:p>
            <w:pPr>
              <w:spacing w:line="320" w:lineRule="exact"/>
              <w:jc w:val="left"/>
              <w:rPr>
                <w:rFonts w:hint="eastAsia" w:ascii="宋体" w:hAnsi="宋体" w:cs="宋体"/>
                <w:color w:val="000000"/>
                <w:sz w:val="24"/>
              </w:rPr>
            </w:pPr>
            <w:r>
              <w:rPr>
                <w:rFonts w:hint="eastAsia" w:ascii="宋体" w:hAnsi="宋体" w:cs="宋体"/>
                <w:color w:val="000000"/>
                <w:sz w:val="24"/>
              </w:rPr>
              <w:t>内蒙古自治区人民政府关于深化煤炭资源市场化配置的意见</w:t>
            </w:r>
          </w:p>
        </w:tc>
      </w:tr>
    </w:tbl>
    <w:p>
      <w:pPr>
        <w:spacing w:line="560" w:lineRule="exact"/>
        <w:rPr>
          <w:rFonts w:hint="eastAsia" w:ascii="黑体" w:hAnsi="黑体"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512B2"/>
    <w:rsid w:val="6FC5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2020-05-25T06:49:00Z</dcterms:created>
  <dc:creator>bgt</dc:creator>
  <cp:lastModifiedBy>bgt</cp:lastModifiedBy>
  <dcterms:modified xsi:type="dcterms:W3CDTF">2020-05-25T06:49:52Z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