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62" w:rsidRPr="00FC6F0E" w:rsidRDefault="00202862" w:rsidP="00202862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sz w:val="32"/>
        </w:rPr>
      </w:pPr>
      <w:r w:rsidRPr="00FC6F0E">
        <w:rPr>
          <w:rFonts w:ascii="黑体" w:eastAsia="黑体" w:hAnsi="黑体" w:cs="黑体" w:hint="eastAsia"/>
          <w:color w:val="000000"/>
          <w:sz w:val="32"/>
        </w:rPr>
        <w:t>附件1</w:t>
      </w:r>
    </w:p>
    <w:p w:rsidR="00202862" w:rsidRPr="00FC6F0E" w:rsidRDefault="00202862" w:rsidP="00202862">
      <w:pPr>
        <w:spacing w:line="580" w:lineRule="exact"/>
        <w:rPr>
          <w:rFonts w:ascii="仿宋_GB2312" w:eastAsia="仿宋_GB2312" w:hAnsi="方正小标宋简体" w:cs="方正小标宋简体"/>
          <w:color w:val="000000"/>
          <w:sz w:val="32"/>
          <w:szCs w:val="44"/>
        </w:rPr>
      </w:pPr>
      <w:r w:rsidRPr="00FC6F0E">
        <w:rPr>
          <w:rFonts w:ascii="仿宋_GB2312" w:eastAsia="仿宋_GB2312" w:hAnsi="方正小标宋简体" w:cs="方正小标宋简体" w:hint="eastAsia"/>
          <w:color w:val="000000"/>
          <w:sz w:val="32"/>
          <w:szCs w:val="44"/>
        </w:rPr>
        <w:t>合法性审核意见（合法性说明）参考样式</w:t>
      </w:r>
    </w:p>
    <w:p w:rsidR="00202862" w:rsidRPr="00A77F85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对《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  <w:t xml:space="preserve">　　　　　　　　　　　　　　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》的</w:t>
      </w: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性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审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核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意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见</w:t>
      </w:r>
    </w:p>
    <w:p w:rsidR="00202862" w:rsidRPr="00FC6F0E" w:rsidRDefault="00202862" w:rsidP="00202862">
      <w:pPr>
        <w:spacing w:line="580" w:lineRule="exact"/>
        <w:jc w:val="center"/>
        <w:rPr>
          <w:rFonts w:ascii="楷体_GB2312" w:eastAsia="楷体_GB2312" w:hAnsi="仿宋" w:cs="仿宋"/>
          <w:color w:val="000000"/>
          <w:sz w:val="32"/>
          <w:szCs w:val="32"/>
        </w:rPr>
      </w:pPr>
      <w:r w:rsidRPr="00FC6F0E">
        <w:rPr>
          <w:rFonts w:ascii="楷体_GB2312" w:eastAsia="楷体_GB2312" w:hAnsi="仿宋" w:cs="仿宋" w:hint="eastAsia"/>
          <w:color w:val="000000"/>
          <w:sz w:val="32"/>
          <w:szCs w:val="32"/>
        </w:rPr>
        <w:t>（适用于行政规范性文件、重大行政决策类文件的合法性审核）</w:t>
      </w:r>
    </w:p>
    <w:p w:rsidR="00202862" w:rsidRPr="003228C2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2"/>
          <w:szCs w:val="44"/>
        </w:rPr>
      </w:pPr>
    </w:p>
    <w:p w:rsidR="00202862" w:rsidRPr="00A77F85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日转来《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》，经认真研究（如果有召开座谈会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论证会等方式进行合法性审核的，可以注明），现提出如下合法性审核意见：</w:t>
      </w:r>
    </w:p>
    <w:p w:rsidR="00202862" w:rsidRPr="00A77F85" w:rsidRDefault="00202862" w:rsidP="00202862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黑体" w:eastAsia="黑体" w:hAnsi="黑体" w:cs="黑体" w:hint="eastAsia"/>
          <w:color w:val="000000"/>
          <w:sz w:val="32"/>
          <w:szCs w:val="32"/>
        </w:rPr>
        <w:t>一、文件制定程序的合法性审核意见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（一）文件制定程序合法的审核意见</w:t>
      </w:r>
    </w:p>
    <w:p w:rsidR="00202862" w:rsidRPr="00A77F85" w:rsidRDefault="00202862" w:rsidP="00202862">
      <w:pPr>
        <w:topLinePunct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该文件由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起草，已经履行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,程序合法。（应当履行广泛征求意见、公众参与、合法性审核、专家论证、风险评估等程序的，已经履行规定程序；涉及市场主体经济活动的，已经履行公平竞争审查程序）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（二）文件制定程序不合法的审核意见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该文件由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起草，没有履行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，建议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正程序，或者要求在规定时间内补充材料或者说明情况。（应当履行广泛征求意见、公众参与、合法性审核、专家论证、风险评估等程序的，没有履行规定程序；涉及市场主体经济活动的，没有履行公平竞争审查程序。已经完成征求意见程序，但对未达成一致意见的情况没有说明理由。已经合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法性审核或者</w:t>
      </w:r>
      <w:proofErr w:type="gramStart"/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合法性说明，但没有对主要涉法内容</w:t>
      </w:r>
      <w:proofErr w:type="gramStart"/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说明）</w:t>
      </w:r>
    </w:p>
    <w:p w:rsidR="00202862" w:rsidRPr="00A77F85" w:rsidRDefault="00202862" w:rsidP="00202862">
      <w:pPr>
        <w:topLinePunct/>
        <w:spacing w:line="580" w:lineRule="exact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 w:rsidRPr="00A77F85">
        <w:rPr>
          <w:rFonts w:ascii="黑体" w:eastAsia="黑体" w:hAnsi="黑体" w:cs="黑体" w:hint="eastAsia"/>
          <w:color w:val="000000"/>
          <w:sz w:val="32"/>
          <w:szCs w:val="32"/>
        </w:rPr>
        <w:t>二、文件内容合法性审核意见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（一）文件完全与上位</w:t>
      </w:r>
      <w:proofErr w:type="gramStart"/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法一致</w:t>
      </w:r>
      <w:proofErr w:type="gramEnd"/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的处理意见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该文件的制定依据是《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法律、法规、规章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）和《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2D3840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党中央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国务院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，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国家部委、自治区党委政府文件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），该文件的主要内容与上述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（法律、法规、规章或者文件）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的规定相一致。（合法性审核意见应当就主要涉法内容提出明确的法律、法规、规章、政策依据和具体的意见，有具体条文依据的应当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引用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（二）文件内容违法或者不当的处理意见</w:t>
      </w:r>
    </w:p>
    <w:p w:rsidR="00202862" w:rsidRPr="00A77F85" w:rsidRDefault="00202862" w:rsidP="00202862">
      <w:pPr>
        <w:topLinePunct/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该文件超越法定权限、主要内容违法或者拟设定的主要制度措施明显不合理；照抄照搬国家文件的，建议不制定该文件。</w:t>
      </w:r>
    </w:p>
    <w:p w:rsidR="00202862" w:rsidRPr="00A77F85" w:rsidRDefault="00202862" w:rsidP="00202862">
      <w:pPr>
        <w:topLinePunct/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（三）文件部分内容违法或</w:t>
      </w:r>
      <w:r w:rsidRPr="00A77F85">
        <w:rPr>
          <w:rFonts w:ascii="楷体_GB2312" w:eastAsia="楷体_GB2312" w:hAnsi="宋体" w:cs="宋体" w:hint="eastAsia"/>
          <w:color w:val="000000"/>
          <w:sz w:val="32"/>
          <w:szCs w:val="32"/>
        </w:rPr>
        <w:t>者</w:t>
      </w:r>
      <w:r w:rsidRPr="00A77F85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不当的处理意见</w:t>
      </w:r>
    </w:p>
    <w:p w:rsidR="00202862" w:rsidRPr="00A77F85" w:rsidRDefault="00202862" w:rsidP="00202862">
      <w:pPr>
        <w:topLinePunct/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该文件的制定依据是《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法律、法规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规章）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FC6F0E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 w:rsidRPr="00FC6F0E">
        <w:rPr>
          <w:rFonts w:ascii="楷体_GB2312" w:eastAsia="楷体_GB2312" w:hAnsi="楷体" w:cs="仿宋_GB2312" w:hint="eastAsia"/>
          <w:color w:val="000000"/>
          <w:sz w:val="32"/>
          <w:szCs w:val="32"/>
        </w:rPr>
        <w:t>党中央、</w:t>
      </w:r>
      <w:r w:rsidRPr="00FC6F0E">
        <w:rPr>
          <w:rFonts w:ascii="楷体_GB2312" w:eastAsia="楷体_GB2312" w:hAnsi="仿宋" w:cs="仿宋_GB2312" w:hint="eastAsia"/>
          <w:color w:val="000000"/>
          <w:sz w:val="32"/>
          <w:szCs w:val="32"/>
        </w:rPr>
        <w:t>国务院,国家部委、自治区党委政府文件</w:t>
      </w:r>
      <w:r w:rsidRPr="00FC6F0E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），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现对文件的部分内容提出如下修改建议：</w:t>
      </w:r>
    </w:p>
    <w:p w:rsidR="00202862" w:rsidRPr="00A77F85" w:rsidRDefault="00202862" w:rsidP="00202862">
      <w:pPr>
        <w:topLinePunct/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1.建议删除“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”。理由：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。  </w:t>
      </w:r>
    </w:p>
    <w:p w:rsidR="00202862" w:rsidRPr="00A77F85" w:rsidRDefault="00202862" w:rsidP="00202862">
      <w:pPr>
        <w:topLinePunct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2.建议将“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”修改为:“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”。理由：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。  </w:t>
      </w:r>
    </w:p>
    <w:p w:rsidR="00202862" w:rsidRPr="00FC6F0E" w:rsidRDefault="00202862" w:rsidP="00202862">
      <w:pPr>
        <w:topLinePunct/>
        <w:spacing w:line="580" w:lineRule="exact"/>
        <w:ind w:firstLineChars="200" w:firstLine="640"/>
        <w:rPr>
          <w:rFonts w:ascii="楷体_GB2312" w:eastAsia="楷体_GB2312" w:hAnsi="楷体" w:cs="仿宋_GB2312"/>
          <w:color w:val="000000"/>
          <w:sz w:val="32"/>
          <w:szCs w:val="32"/>
        </w:rPr>
      </w:pPr>
      <w:r w:rsidRPr="00FC6F0E">
        <w:rPr>
          <w:rFonts w:ascii="楷体_GB2312" w:eastAsia="楷体_GB2312" w:hAnsi="楷体" w:cs="仿宋_GB2312" w:hint="eastAsia"/>
          <w:color w:val="000000"/>
          <w:sz w:val="32"/>
          <w:szCs w:val="32"/>
        </w:rPr>
        <w:t>（四）文件内容质量较差的处理意见</w:t>
      </w:r>
    </w:p>
    <w:p w:rsidR="00202862" w:rsidRPr="00A77F85" w:rsidRDefault="00202862" w:rsidP="00202862">
      <w:pPr>
        <w:topLinePunct/>
        <w:spacing w:line="580" w:lineRule="exact"/>
        <w:ind w:firstLineChars="200" w:firstLine="640"/>
        <w:rPr>
          <w:rFonts w:ascii="仿宋_GB2312" w:eastAsia="仿宋_GB2312" w:hAnsi="楷体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楷体" w:cs="仿宋_GB2312" w:hint="eastAsia"/>
          <w:color w:val="000000"/>
          <w:sz w:val="32"/>
          <w:szCs w:val="32"/>
        </w:rPr>
        <w:t>该文件逻辑不严密、结构不严谨、没有实质性内容、文</w:t>
      </w:r>
      <w:r w:rsidRPr="00A77F85">
        <w:rPr>
          <w:rFonts w:ascii="仿宋_GB2312" w:eastAsia="仿宋_GB2312" w:hAnsi="楷体" w:cs="仿宋_GB2312" w:hint="eastAsia"/>
          <w:color w:val="000000"/>
          <w:sz w:val="32"/>
          <w:szCs w:val="32"/>
        </w:rPr>
        <w:lastRenderedPageBreak/>
        <w:t xml:space="preserve">字表述不规范、文稿质量较差、不具备制发条件，建议起草部门在规定时间修改后重新报送。                                             </w:t>
      </w: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ind w:firstLineChars="1700" w:firstLine="54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月    日</w:t>
      </w:r>
    </w:p>
    <w:p w:rsidR="00202862" w:rsidRPr="00A77F85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02862" w:rsidRPr="00A77F85" w:rsidRDefault="00202862" w:rsidP="00202862">
      <w:pPr>
        <w:spacing w:line="580" w:lineRule="exact"/>
        <w:ind w:firstLine="648"/>
        <w:rPr>
          <w:rFonts w:ascii="仿宋" w:eastAsia="仿宋" w:hAnsi="仿宋" w:cs="仿宋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（联系人：        联系电话：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）</w:t>
      </w: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rPr>
          <w:color w:val="000000"/>
          <w:szCs w:val="22"/>
        </w:rPr>
      </w:pPr>
    </w:p>
    <w:p w:rsidR="00202862" w:rsidRPr="00A77F85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rPr>
          <w:rFonts w:ascii="仿宋_GB2312" w:eastAsia="仿宋_GB2312" w:hAnsi="黑体" w:cs="黑体"/>
          <w:color w:val="000000"/>
          <w:sz w:val="32"/>
          <w:szCs w:val="32"/>
        </w:rPr>
      </w:pPr>
    </w:p>
    <w:p w:rsidR="00202862" w:rsidRPr="00A77F85" w:rsidRDefault="00202862" w:rsidP="00202862">
      <w:pPr>
        <w:spacing w:line="580" w:lineRule="exact"/>
        <w:rPr>
          <w:rFonts w:ascii="仿宋_GB2312" w:eastAsia="仿宋_GB2312" w:hAnsi="黑体" w:cs="黑体"/>
          <w:color w:val="000000"/>
          <w:sz w:val="32"/>
          <w:szCs w:val="32"/>
        </w:rPr>
      </w:pPr>
    </w:p>
    <w:p w:rsidR="00202862" w:rsidRPr="00A77F85" w:rsidRDefault="00202862" w:rsidP="00202862">
      <w:pPr>
        <w:spacing w:line="580" w:lineRule="exact"/>
        <w:rPr>
          <w:rFonts w:ascii="仿宋_GB2312" w:eastAsia="仿宋_GB2312" w:hAnsi="黑体" w:cs="黑体"/>
          <w:color w:val="000000"/>
          <w:sz w:val="32"/>
          <w:szCs w:val="32"/>
        </w:rPr>
      </w:pPr>
    </w:p>
    <w:p w:rsidR="00202862" w:rsidRPr="00873DDF" w:rsidRDefault="00202862" w:rsidP="00202862">
      <w:pPr>
        <w:spacing w:line="580" w:lineRule="exact"/>
        <w:jc w:val="left"/>
        <w:rPr>
          <w:rFonts w:ascii="宋体" w:hAnsi="宋体" w:cs="黑体"/>
          <w:color w:val="000000"/>
          <w:sz w:val="28"/>
        </w:rPr>
      </w:pPr>
    </w:p>
    <w:p w:rsidR="00202862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D41EF0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202862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对《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  <w:t xml:space="preserve">　　　　　　　　　　　　　　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》的</w:t>
      </w: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性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明</w:t>
      </w:r>
    </w:p>
    <w:p w:rsidR="00202862" w:rsidRDefault="00202862" w:rsidP="00202862">
      <w:pPr>
        <w:tabs>
          <w:tab w:val="left" w:pos="4355"/>
        </w:tabs>
        <w:spacing w:line="580" w:lineRule="exact"/>
        <w:jc w:val="center"/>
        <w:rPr>
          <w:rFonts w:ascii="楷体_GB2312" w:eastAsia="楷体_GB2312" w:hAnsi="仿宋" w:cs="仿宋"/>
          <w:color w:val="000000"/>
          <w:sz w:val="32"/>
          <w:szCs w:val="32"/>
        </w:rPr>
      </w:pPr>
      <w:r w:rsidRPr="00A77F85">
        <w:rPr>
          <w:rFonts w:ascii="楷体_GB2312" w:eastAsia="楷体_GB2312" w:hAnsi="仿宋" w:cs="仿宋" w:hint="eastAsia"/>
          <w:color w:val="000000"/>
          <w:sz w:val="32"/>
          <w:szCs w:val="32"/>
        </w:rPr>
        <w:t>（适用于请示、建议类文件的合法性说明）</w:t>
      </w:r>
    </w:p>
    <w:p w:rsidR="00202862" w:rsidRPr="00A77F85" w:rsidRDefault="00202862" w:rsidP="00202862">
      <w:pPr>
        <w:tabs>
          <w:tab w:val="left" w:pos="4355"/>
        </w:tabs>
        <w:spacing w:line="580" w:lineRule="exact"/>
        <w:jc w:val="center"/>
        <w:rPr>
          <w:rFonts w:ascii="楷体_GB2312" w:eastAsia="楷体_GB2312" w:hAnsi="仿宋" w:cs="仿宋"/>
          <w:color w:val="000000"/>
          <w:sz w:val="32"/>
          <w:szCs w:val="32"/>
        </w:rPr>
      </w:pPr>
    </w:p>
    <w:p w:rsidR="00202862" w:rsidRPr="00A77F85" w:rsidRDefault="00202862" w:rsidP="00202862">
      <w:pPr>
        <w:widowControl/>
        <w:numPr>
          <w:ilvl w:val="0"/>
          <w:numId w:val="1"/>
        </w:numPr>
        <w:shd w:val="clear" w:color="auto" w:fill="FFFFFF"/>
        <w:spacing w:line="48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A77F85">
        <w:rPr>
          <w:rFonts w:ascii="黑体" w:eastAsia="黑体" w:hAnsi="黑体" w:cs="仿宋_GB2312" w:hint="eastAsia"/>
          <w:color w:val="000000"/>
          <w:sz w:val="32"/>
          <w:szCs w:val="32"/>
        </w:rPr>
        <w:t>提交决策机关决策的依据</w:t>
      </w:r>
    </w:p>
    <w:p w:rsidR="00202862" w:rsidRPr="00A77F85" w:rsidRDefault="00202862" w:rsidP="00202862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黑体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依据</w:t>
      </w:r>
      <w:r w:rsidRPr="002D3840">
        <w:rPr>
          <w:rFonts w:ascii="仿宋_GB2312" w:eastAsia="仿宋_GB2312" w:hAnsi="黑体" w:cs="仿宋_GB2312" w:hint="eastAsia"/>
          <w:color w:val="000000"/>
          <w:sz w:val="32"/>
          <w:szCs w:val="32"/>
        </w:rPr>
        <w:t>《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  <w:u w:val="single"/>
        </w:rPr>
        <w:t xml:space="preserve">       </w:t>
      </w:r>
      <w:r w:rsidRPr="002D3840">
        <w:rPr>
          <w:rFonts w:ascii="仿宋_GB2312" w:eastAsia="仿宋_GB2312" w:hAnsi="黑体" w:cs="仿宋_GB2312" w:hint="eastAsia"/>
          <w:color w:val="000000"/>
          <w:sz w:val="32"/>
          <w:szCs w:val="32"/>
        </w:rPr>
        <w:t>》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（</w:t>
      </w:r>
      <w:r w:rsidRPr="00BB2207">
        <w:rPr>
          <w:rFonts w:ascii="楷体_GB2312" w:eastAsia="楷体_GB2312" w:hAnsi="黑体" w:cs="仿宋_GB2312" w:hint="eastAsia"/>
          <w:color w:val="000000"/>
          <w:sz w:val="32"/>
          <w:szCs w:val="32"/>
        </w:rPr>
        <w:t>法律、法规、规章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）第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 xml:space="preserve"> 条：“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 xml:space="preserve"> ”规定或者《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》</w:t>
      </w:r>
      <w:r w:rsidRPr="00FC6F0E">
        <w:rPr>
          <w:rFonts w:ascii="楷体_GB2312" w:eastAsia="楷体_GB2312" w:hAnsi="黑体" w:cs="仿宋_GB2312" w:hint="eastAsia"/>
          <w:color w:val="000000"/>
          <w:sz w:val="32"/>
          <w:szCs w:val="32"/>
        </w:rPr>
        <w:t>（</w:t>
      </w:r>
      <w:r w:rsidRPr="00FC6F0E">
        <w:rPr>
          <w:rFonts w:ascii="楷体_GB2312" w:eastAsia="楷体_GB2312" w:hAnsi="楷体" w:cs="仿宋_GB2312" w:hint="eastAsia"/>
          <w:color w:val="000000"/>
          <w:sz w:val="32"/>
          <w:szCs w:val="32"/>
        </w:rPr>
        <w:t>党中央、国务院</w:t>
      </w:r>
      <w:r>
        <w:rPr>
          <w:rFonts w:ascii="楷体_GB2312" w:eastAsia="楷体_GB2312" w:hAnsi="楷体" w:cs="仿宋_GB2312" w:hint="eastAsia"/>
          <w:color w:val="000000"/>
          <w:sz w:val="32"/>
          <w:szCs w:val="32"/>
        </w:rPr>
        <w:t>，</w:t>
      </w:r>
      <w:r w:rsidRPr="00FC6F0E">
        <w:rPr>
          <w:rFonts w:ascii="楷体_GB2312" w:eastAsia="楷体_GB2312" w:hAnsi="楷体" w:cs="仿宋_GB2312" w:hint="eastAsia"/>
          <w:color w:val="000000"/>
          <w:sz w:val="32"/>
          <w:szCs w:val="32"/>
        </w:rPr>
        <w:t>国家部委、自治区党委政府文件）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 xml:space="preserve"> ”规定，“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 xml:space="preserve"> ”（请示、建议、决策类事项）应当经自治区人民政府批准同意后，由“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黑体" w:cs="仿宋_GB2312" w:hint="eastAsia"/>
          <w:color w:val="000000"/>
          <w:sz w:val="32"/>
          <w:szCs w:val="32"/>
        </w:rPr>
        <w:t>”部门实施。</w:t>
      </w:r>
    </w:p>
    <w:p w:rsidR="00202862" w:rsidRPr="00A77F85" w:rsidRDefault="00202862" w:rsidP="00202862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A77F85">
        <w:rPr>
          <w:rFonts w:ascii="黑体" w:eastAsia="黑体" w:hAnsi="黑体" w:cs="仿宋_GB2312" w:hint="eastAsia"/>
          <w:color w:val="000000"/>
          <w:sz w:val="32"/>
          <w:szCs w:val="32"/>
        </w:rPr>
        <w:t>二、</w:t>
      </w:r>
      <w:r w:rsidRPr="00A77F8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合法性说明</w:t>
      </w:r>
    </w:p>
    <w:p w:rsidR="00202862" w:rsidRPr="00A77F85" w:rsidRDefault="00202862" w:rsidP="00202862">
      <w:pPr>
        <w:widowControl/>
        <w:shd w:val="clear" w:color="auto" w:fill="FFFFFF"/>
        <w:topLinePunct/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 w:rsidRPr="00A77F8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（一）该文件依据的是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法律、法规、规章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）第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条：“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”规定或者《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（党中央、</w:t>
      </w:r>
      <w:r w:rsidRPr="00A77F85">
        <w:rPr>
          <w:rFonts w:ascii="楷体_GB2312" w:eastAsia="楷体_GB2312" w:hAnsi="仿宋" w:cs="仿宋_GB2312" w:hint="eastAsia"/>
          <w:color w:val="000000"/>
          <w:sz w:val="32"/>
          <w:szCs w:val="32"/>
        </w:rPr>
        <w:t>国务院</w:t>
      </w:r>
      <w:r>
        <w:rPr>
          <w:rFonts w:ascii="楷体_GB2312" w:eastAsia="楷体_GB2312" w:hAnsi="仿宋" w:cs="仿宋_GB2312" w:hint="eastAsia"/>
          <w:color w:val="000000"/>
          <w:sz w:val="32"/>
          <w:szCs w:val="32"/>
        </w:rPr>
        <w:t>，</w:t>
      </w:r>
      <w:r w:rsidRPr="00A77F85">
        <w:rPr>
          <w:rFonts w:ascii="楷体_GB2312" w:eastAsia="楷体_GB2312" w:hAnsi="仿宋" w:cs="仿宋_GB2312" w:hint="eastAsia"/>
          <w:color w:val="000000"/>
          <w:sz w:val="32"/>
          <w:szCs w:val="32"/>
        </w:rPr>
        <w:t>国家部委、自治区党委政府文件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”。（没有法律、法规、规章或者自治区党委政府文件依据的，要对文件的背景、必要性、可行性进行说明，如果是改革、创新、试点等情况要加以说明）</w:t>
      </w:r>
    </w:p>
    <w:p w:rsidR="00202862" w:rsidRPr="00A77F85" w:rsidRDefault="00202862" w:rsidP="00202862">
      <w:pPr>
        <w:widowControl/>
        <w:shd w:val="clear" w:color="auto" w:fill="FFFFFF"/>
        <w:topLinePunct/>
        <w:spacing w:line="4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（二）就主要涉法内容逐项提出明确的法律、法规、规章、政策依据和具体的意见。                           </w:t>
      </w:r>
    </w:p>
    <w:p w:rsidR="00202862" w:rsidRDefault="00202862" w:rsidP="00202862">
      <w:pPr>
        <w:widowControl/>
        <w:shd w:val="clear" w:color="auto" w:fill="FFFFFF"/>
        <w:spacing w:line="5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</w:t>
      </w:r>
    </w:p>
    <w:p w:rsidR="00202862" w:rsidRDefault="00202862" w:rsidP="00202862">
      <w:pPr>
        <w:widowControl/>
        <w:shd w:val="clear" w:color="auto" w:fill="FFFFFF"/>
        <w:spacing w:line="5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02862" w:rsidRDefault="00202862" w:rsidP="00202862">
      <w:pPr>
        <w:widowControl/>
        <w:shd w:val="clear" w:color="auto" w:fill="FFFFFF"/>
        <w:spacing w:line="5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02862" w:rsidRPr="00A77F85" w:rsidRDefault="00202862" w:rsidP="00202862">
      <w:pPr>
        <w:widowControl/>
        <w:shd w:val="clear" w:color="auto" w:fill="FFFFFF"/>
        <w:spacing w:line="580" w:lineRule="exact"/>
        <w:ind w:firstLineChars="1500" w:firstLine="480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年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</w:t>
      </w:r>
    </w:p>
    <w:p w:rsidR="00202862" w:rsidRDefault="00202862" w:rsidP="00202862">
      <w:pPr>
        <w:spacing w:line="580" w:lineRule="exact"/>
        <w:ind w:firstLineChars="150" w:firstLine="48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（联系人：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联系电话：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）</w:t>
      </w:r>
    </w:p>
    <w:p w:rsidR="00202862" w:rsidRPr="00A77F85" w:rsidRDefault="00202862" w:rsidP="00202862">
      <w:pPr>
        <w:spacing w:line="580" w:lineRule="exact"/>
        <w:ind w:firstLineChars="150" w:firstLine="480"/>
        <w:rPr>
          <w:rFonts w:ascii="仿宋" w:eastAsia="仿宋" w:hAnsi="仿宋" w:cs="仿宋"/>
          <w:color w:val="000000"/>
          <w:sz w:val="32"/>
          <w:szCs w:val="32"/>
        </w:rPr>
      </w:pPr>
    </w:p>
    <w:p w:rsidR="00202862" w:rsidRDefault="00202862" w:rsidP="00202862">
      <w:pPr>
        <w:spacing w:line="580" w:lineRule="exact"/>
        <w:jc w:val="left"/>
        <w:rPr>
          <w:rFonts w:ascii="黑体" w:eastAsia="黑体" w:hAnsi="黑体" w:cs="黑体"/>
          <w:color w:val="000000"/>
          <w:sz w:val="28"/>
        </w:rPr>
      </w:pP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对《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  <w:t xml:space="preserve">　　　　　　　　　　　　　　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》的</w:t>
      </w:r>
    </w:p>
    <w:p w:rsidR="00202862" w:rsidRPr="00A77F85" w:rsidRDefault="00202862" w:rsidP="002028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性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审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核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意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A77F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见</w:t>
      </w:r>
    </w:p>
    <w:p w:rsidR="00202862" w:rsidRPr="00FC6F0E" w:rsidRDefault="00202862" w:rsidP="00202862">
      <w:pPr>
        <w:tabs>
          <w:tab w:val="left" w:pos="4355"/>
        </w:tabs>
        <w:spacing w:line="580" w:lineRule="exact"/>
        <w:ind w:leftChars="108" w:left="227"/>
        <w:rPr>
          <w:rFonts w:ascii="楷体_GB2312" w:eastAsia="楷体_GB2312" w:hAnsi="仿宋" w:cs="仿宋"/>
          <w:color w:val="000000"/>
          <w:sz w:val="32"/>
          <w:szCs w:val="32"/>
        </w:rPr>
      </w:pPr>
      <w:r w:rsidRPr="00FC6F0E">
        <w:rPr>
          <w:rFonts w:ascii="楷体_GB2312" w:eastAsia="楷体_GB2312" w:hAnsi="仿宋" w:cs="仿宋" w:hint="eastAsia"/>
          <w:color w:val="000000"/>
          <w:sz w:val="32"/>
          <w:szCs w:val="32"/>
        </w:rPr>
        <w:t>（适用于合同、协议的合法性审核，政府法律顾问出</w:t>
      </w:r>
      <w:r w:rsidRPr="00FC6F0E">
        <w:rPr>
          <w:rFonts w:ascii="楷体_GB2312" w:eastAsia="楷体_GB2312" w:hAnsi="宋体" w:cs="宋体" w:hint="eastAsia"/>
          <w:color w:val="000000"/>
          <w:sz w:val="32"/>
          <w:szCs w:val="32"/>
        </w:rPr>
        <w:t>具的除外</w:t>
      </w:r>
      <w:r w:rsidRPr="00FC6F0E">
        <w:rPr>
          <w:rFonts w:ascii="楷体_GB2312" w:eastAsia="楷体_GB2312" w:hAnsi="仿宋" w:cs="仿宋" w:hint="eastAsia"/>
          <w:color w:val="000000"/>
          <w:sz w:val="32"/>
          <w:szCs w:val="32"/>
        </w:rPr>
        <w:t>）</w:t>
      </w:r>
    </w:p>
    <w:p w:rsidR="00202862" w:rsidRPr="00FC6F0E" w:rsidRDefault="00202862" w:rsidP="00202862">
      <w:pPr>
        <w:tabs>
          <w:tab w:val="left" w:pos="4355"/>
        </w:tabs>
        <w:spacing w:line="580" w:lineRule="exact"/>
        <w:ind w:leftChars="108" w:left="227"/>
        <w:rPr>
          <w:rFonts w:ascii="楷体_GB2312" w:eastAsia="楷体_GB2312" w:hAnsi="仿宋" w:cs="仿宋"/>
          <w:color w:val="000000"/>
          <w:sz w:val="30"/>
          <w:szCs w:val="32"/>
        </w:rPr>
      </w:pPr>
    </w:p>
    <w:p w:rsidR="00202862" w:rsidRPr="00A77F85" w:rsidRDefault="00202862" w:rsidP="00202862">
      <w:pPr>
        <w:spacing w:line="50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日转来《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》，经认真研究，现提出如下合法性审核意见：</w:t>
      </w:r>
    </w:p>
    <w:p w:rsidR="00202862" w:rsidRPr="00A77F85" w:rsidRDefault="00202862" w:rsidP="00202862">
      <w:pPr>
        <w:spacing w:line="500" w:lineRule="exact"/>
        <w:ind w:firstLine="648"/>
        <w:rPr>
          <w:rFonts w:ascii="黑体" w:eastAsia="黑体" w:hAnsi="黑体" w:cs="仿宋_GB2312"/>
          <w:color w:val="000000"/>
          <w:sz w:val="32"/>
          <w:szCs w:val="32"/>
        </w:rPr>
      </w:pPr>
      <w:r w:rsidRPr="00A77F85">
        <w:rPr>
          <w:rFonts w:ascii="黑体" w:eastAsia="黑体" w:hAnsi="黑体" w:cs="楷体_GB2312" w:hint="eastAsia"/>
          <w:color w:val="000000"/>
          <w:sz w:val="32"/>
          <w:szCs w:val="32"/>
        </w:rPr>
        <w:t>一、合同（协议）合法的处理意见</w:t>
      </w:r>
    </w:p>
    <w:p w:rsidR="00202862" w:rsidRPr="00A77F85" w:rsidRDefault="00202862" w:rsidP="00202862">
      <w:pPr>
        <w:spacing w:line="50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该合同（协议）的主要内容符合《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（《中华人民共和国合同法》以及相关法律、法规、规章）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（党中央、国务院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，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国家部委、自治区党委政府文件）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的规定。</w:t>
      </w:r>
    </w:p>
    <w:p w:rsidR="00202862" w:rsidRPr="00A77F85" w:rsidRDefault="00202862" w:rsidP="00202862">
      <w:pPr>
        <w:spacing w:line="500" w:lineRule="exact"/>
        <w:ind w:firstLineChars="200" w:firstLine="640"/>
        <w:rPr>
          <w:rFonts w:ascii="黑体" w:eastAsia="黑体" w:hAnsi="黑体" w:cs="楷体_GB2312"/>
          <w:color w:val="000000"/>
          <w:sz w:val="32"/>
          <w:szCs w:val="32"/>
        </w:rPr>
      </w:pPr>
      <w:r w:rsidRPr="00A77F85">
        <w:rPr>
          <w:rFonts w:ascii="黑体" w:eastAsia="黑体" w:hAnsi="黑体" w:cs="楷体_GB2312" w:hint="eastAsia"/>
          <w:color w:val="000000"/>
          <w:sz w:val="32"/>
          <w:szCs w:val="32"/>
        </w:rPr>
        <w:t>二、合同（协议）需要修改的处理意见</w:t>
      </w:r>
    </w:p>
    <w:p w:rsidR="00202862" w:rsidRPr="00A77F85" w:rsidRDefault="00202862" w:rsidP="00202862">
      <w:pPr>
        <w:spacing w:line="5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该合同（协议）的主要内容符合《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《中华人民共和国合同法》以及相关法律、法规、规章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）和《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A77F8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党中央、</w:t>
      </w:r>
      <w:r w:rsidRPr="00A77F85">
        <w:rPr>
          <w:rFonts w:ascii="楷体_GB2312" w:eastAsia="楷体_GB2312" w:hAnsi="仿宋" w:cs="仿宋_GB2312" w:hint="eastAsia"/>
          <w:color w:val="000000"/>
          <w:sz w:val="32"/>
          <w:szCs w:val="32"/>
        </w:rPr>
        <w:t>国务院</w:t>
      </w:r>
      <w:r>
        <w:rPr>
          <w:rFonts w:ascii="楷体_GB2312" w:eastAsia="楷体_GB2312" w:hAnsi="仿宋" w:cs="仿宋_GB2312" w:hint="eastAsia"/>
          <w:color w:val="000000"/>
          <w:sz w:val="32"/>
          <w:szCs w:val="32"/>
        </w:rPr>
        <w:t>，</w:t>
      </w:r>
      <w:r w:rsidRPr="00A77F85">
        <w:rPr>
          <w:rFonts w:ascii="楷体_GB2312" w:eastAsia="楷体_GB2312" w:hAnsi="仿宋" w:cs="仿宋_GB2312" w:hint="eastAsia"/>
          <w:color w:val="000000"/>
          <w:sz w:val="32"/>
          <w:szCs w:val="32"/>
        </w:rPr>
        <w:t>国家部委、自治区相关政策性文件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）的规定。</w:t>
      </w:r>
    </w:p>
    <w:p w:rsidR="00202862" w:rsidRPr="00A77F85" w:rsidRDefault="00202862" w:rsidP="00202862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现对合同（协议）部分内容提出如下修改建议：</w:t>
      </w:r>
    </w:p>
    <w:p w:rsidR="00202862" w:rsidRPr="00A77F85" w:rsidRDefault="00202862" w:rsidP="00202862">
      <w:pPr>
        <w:topLinePunct/>
        <w:spacing w:line="50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（一）建议删除“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”。理由：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。  </w:t>
      </w:r>
    </w:p>
    <w:p w:rsidR="00202862" w:rsidRPr="00A77F85" w:rsidRDefault="00202862" w:rsidP="00202862">
      <w:pPr>
        <w:topLinePunct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（二）建议将“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”修改为:“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”。理由：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02862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</w:t>
      </w:r>
    </w:p>
    <w:p w:rsidR="00202862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02862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02862" w:rsidRPr="00A77F85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年    月    日 </w:t>
      </w:r>
    </w:p>
    <w:p w:rsidR="001F44DA" w:rsidRPr="00202862" w:rsidRDefault="00202862" w:rsidP="00202862">
      <w:pPr>
        <w:spacing w:line="580" w:lineRule="exact"/>
        <w:ind w:firstLine="648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（联系人：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 w:rsidRPr="00A77F8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）</w:t>
      </w:r>
      <w:bookmarkStart w:id="0" w:name="_GoBack"/>
      <w:bookmarkEnd w:id="0"/>
    </w:p>
    <w:sectPr w:rsidR="001F44DA" w:rsidRPr="0020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D2CFD"/>
    <w:multiLevelType w:val="hybridMultilevel"/>
    <w:tmpl w:val="CC4C09D8"/>
    <w:lvl w:ilvl="0" w:tplc="FB126DA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62"/>
    <w:rsid w:val="001F44DA"/>
    <w:rsid w:val="002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2019-08-29T01:44:00Z</dcterms:created>
  <dcterms:modified xsi:type="dcterms:W3CDTF">2019-08-29T01:45:00Z</dcterms:modified>
</cp:coreProperties>
</file>