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00" w:lineRule="exact"/>
        <w:ind w:firstLine="160" w:firstLineChars="50"/>
        <w:textAlignment w:val="auto"/>
        <w:rPr>
          <w:rFonts w:hint="eastAsia" w:ascii="仿宋" w:hAnsi="仿宋" w:eastAsia="仿宋" w:cs="仿宋"/>
          <w:sz w:val="32"/>
          <w:szCs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val="0"/>
        <w:snapToGrid w:val="0"/>
        <w:spacing w:line="4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内蒙古自治区人民政府关于印发</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《内蒙古自治区火灾事故调查处理规定》的通知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内政发〔202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31</w:t>
      </w:r>
      <w:r>
        <w:rPr>
          <w:rFonts w:hint="eastAsia" w:ascii="仿宋" w:hAnsi="仿宋" w:eastAsia="仿宋" w:cs="仿宋"/>
          <w:sz w:val="32"/>
          <w:szCs w:val="32"/>
          <w:lang w:eastAsia="zh-CN"/>
        </w:rPr>
        <w:t>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ascii="方正楷体_GBK" w:hAnsi="方正楷体_GBK" w:eastAsia="方正楷体_GBK" w:cs="方正楷体_GBK"/>
          <w:sz w:val="30"/>
        </w:rPr>
      </w:pPr>
    </w:p>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方正楷体_GBK" w:hAnsi="方正楷体_GBK" w:eastAsia="方正楷体_GBK" w:cs="方正楷体_GBK"/>
          <w:sz w:val="32"/>
        </w:rPr>
      </w:pPr>
      <w:bookmarkStart w:id="3" w:name="_GoBack"/>
      <w:r>
        <w:rPr>
          <w:rFonts w:hint="eastAsia" w:ascii="方正楷体_GBK" w:hAnsi="方正楷体_GBK" w:eastAsia="方正楷体_GBK" w:cs="方正楷体_GBK"/>
          <w:sz w:val="32"/>
          <w:lang w:eastAsia="zh-CN"/>
        </w:rPr>
        <w:t>各盟行政公署、市人民政府，自治区各委、办、厅、局，各大企业、事业单位</w:t>
      </w:r>
      <w:r>
        <w:rPr>
          <w:rFonts w:hint="eastAsia" w:ascii="方正楷体_GBK" w:hAnsi="方正楷体_GBK" w:eastAsia="方正楷体_GBK" w:cs="方正楷体_GBK"/>
          <w:sz w:val="32"/>
        </w:rPr>
        <w:t>：</w:t>
      </w:r>
    </w:p>
    <w:p>
      <w:pPr>
        <w:pStyle w:val="2"/>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方正楷体_GBK" w:hAnsi="方正楷体_GBK" w:eastAsia="方正楷体_GBK" w:cs="方正楷体_GBK"/>
          <w:sz w:val="32"/>
          <w:lang w:eastAsia="zh-CN"/>
        </w:rPr>
      </w:pPr>
      <w:r>
        <w:rPr>
          <w:rFonts w:hint="eastAsia" w:ascii="方正楷体_GBK" w:hAnsi="方正楷体_GBK" w:eastAsia="方正楷体_GBK" w:cs="方正楷体_GBK"/>
          <w:sz w:val="32"/>
          <w:lang w:eastAsia="zh-CN"/>
        </w:rPr>
        <w:t>现将《内蒙古自治区火灾事故调查处理规定》印发给你们，请结合实际，认真贯彻落实。</w:t>
      </w: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lang w:eastAsia="zh-CN"/>
        </w:rPr>
      </w:pP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lang w:eastAsia="zh-CN"/>
        </w:rPr>
      </w:pP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lang w:eastAsia="zh-CN"/>
        </w:rPr>
      </w:pP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lang w:eastAsia="zh-CN"/>
        </w:rPr>
      </w:pPr>
    </w:p>
    <w:p>
      <w:pPr>
        <w:pStyle w:val="2"/>
        <w:keepNext w:val="0"/>
        <w:keepLines w:val="0"/>
        <w:pageBreakBefore w:val="0"/>
        <w:widowControl w:val="0"/>
        <w:kinsoku/>
        <w:wordWrap/>
        <w:overflowPunct/>
        <w:topLinePunct/>
        <w:autoSpaceDE/>
        <w:autoSpaceDN/>
        <w:bidi w:val="0"/>
        <w:adjustRightInd/>
        <w:snapToGrid/>
        <w:spacing w:line="500" w:lineRule="exact"/>
        <w:ind w:right="1277" w:rightChars="608"/>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2024年11月13日</w:t>
      </w: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（此件公开发布）</w:t>
      </w: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br w:type="page"/>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内蒙古自治区火灾事故调查处理规定</w:t>
      </w:r>
    </w:p>
    <w:p>
      <w:pPr>
        <w:keepNext w:val="0"/>
        <w:keepLines w:val="0"/>
        <w:pageBreakBefore w:val="0"/>
        <w:widowControl w:val="0"/>
        <w:kinsoku/>
        <w:wordWrap/>
        <w:overflowPunct/>
        <w:topLinePunct/>
        <w:autoSpaceDE/>
        <w:autoSpaceDN/>
        <w:bidi w:val="0"/>
        <w:adjustRightInd/>
        <w:snapToGrid/>
        <w:spacing w:line="580" w:lineRule="exact"/>
        <w:textAlignment w:val="auto"/>
        <w:rPr>
          <w:rFonts w:ascii="Times New Roman" w:hAnsi="Times New Roman" w:eastAsia="方正楷体_GBK"/>
          <w:sz w:val="32"/>
          <w:szCs w:val="32"/>
        </w:rPr>
      </w:pP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ascii="Times New Roman" w:hAnsi="Times New Roman" w:eastAsia="黑体"/>
          <w:b w:val="0"/>
          <w:bCs w:val="0"/>
          <w:sz w:val="32"/>
          <w:szCs w:val="32"/>
        </w:rPr>
      </w:pPr>
      <w:r>
        <w:rPr>
          <w:rFonts w:ascii="Times New Roman" w:hAnsi="Times New Roman" w:eastAsia="黑体"/>
          <w:sz w:val="32"/>
          <w:szCs w:val="32"/>
        </w:rPr>
        <w:t>第一章  总</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则</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lang w:eastAsia="zh-CN"/>
        </w:rPr>
        <w:t>第一条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为贯彻落实党中央、国务院关于深化消防执法改革的决策部署，进一步加强和改进火灾事故调查处理工作，依据《中华人民共和国消防法》</w:t>
      </w:r>
      <w:r>
        <w:rPr>
          <w:rFonts w:hint="eastAsia" w:ascii="仿宋" w:hAnsi="仿宋" w:eastAsia="仿宋" w:cs="仿宋"/>
          <w:b w:val="0"/>
          <w:bCs w:val="0"/>
          <w:sz w:val="32"/>
          <w:szCs w:val="32"/>
          <w:lang w:eastAsia="zh-CN"/>
        </w:rPr>
        <w:t>和</w:t>
      </w:r>
      <w:r>
        <w:rPr>
          <w:rFonts w:hint="eastAsia" w:ascii="仿宋" w:hAnsi="仿宋" w:eastAsia="仿宋" w:cs="仿宋"/>
          <w:b w:val="0"/>
          <w:bCs w:val="0"/>
          <w:sz w:val="32"/>
          <w:szCs w:val="32"/>
        </w:rPr>
        <w:t>《内蒙古自治区消防条例》</w:t>
      </w:r>
      <w:r>
        <w:rPr>
          <w:rFonts w:hint="eastAsia" w:ascii="仿宋" w:hAnsi="仿宋" w:eastAsia="仿宋" w:cs="仿宋"/>
          <w:b w:val="0"/>
          <w:bCs w:val="0"/>
          <w:sz w:val="32"/>
          <w:szCs w:val="32"/>
          <w:lang w:eastAsia="zh-CN"/>
        </w:rPr>
        <w:t>及</w:t>
      </w:r>
      <w:r>
        <w:rPr>
          <w:rFonts w:hint="eastAsia" w:ascii="仿宋" w:hAnsi="仿宋" w:eastAsia="仿宋" w:cs="仿宋"/>
          <w:b w:val="0"/>
          <w:bCs w:val="0"/>
          <w:sz w:val="32"/>
          <w:szCs w:val="32"/>
        </w:rPr>
        <w:t>《内蒙古自治区消防安全责任制实施办法》等法律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法规</w:t>
      </w:r>
      <w:r>
        <w:rPr>
          <w:rFonts w:hint="eastAsia" w:ascii="仿宋" w:hAnsi="仿宋" w:eastAsia="仿宋" w:cs="仿宋"/>
          <w:b w:val="0"/>
          <w:bCs w:val="0"/>
          <w:sz w:val="32"/>
          <w:szCs w:val="32"/>
          <w:lang w:eastAsia="zh-CN"/>
        </w:rPr>
        <w:t>和</w:t>
      </w:r>
      <w:r>
        <w:rPr>
          <w:rFonts w:hint="eastAsia" w:ascii="仿宋" w:hAnsi="仿宋" w:eastAsia="仿宋" w:cs="仿宋"/>
          <w:b w:val="0"/>
          <w:bCs w:val="0"/>
          <w:sz w:val="32"/>
          <w:szCs w:val="32"/>
        </w:rPr>
        <w:t>相关文件，结合自治区实际，制定本规定。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第二条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火灾事故调查处理应当坚持中国共产党的领导，以铸牢中华民族共同体意识为工作主线。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本规定所称火灾事故，是指在生产经营或日常生活中发生的以燃烧为主要表现形式的意外情况所造成的灾害事故。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本规定适用于内蒙古自治区行政区域内火灾事故的调查处理。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sz w:val="32"/>
          <w:szCs w:val="32"/>
        </w:rPr>
        <w:t>法律、法规和规章对军事设施、矿井地下部分、铁路、港航、民航设施、森林、林地、草原、交通运输、核设施、生产安全等火灾事故的调查处理另有规定的，从其规定。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涉嫌放火犯罪的案件依法由公安机关立案侦查。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24"/>
        </w:rPr>
      </w:pPr>
      <w:r>
        <w:rPr>
          <w:rFonts w:hint="eastAsia" w:ascii="黑体" w:hAnsi="黑体" w:eastAsia="黑体" w:cs="黑体"/>
          <w:b w:val="0"/>
          <w:bCs w:val="0"/>
          <w:sz w:val="32"/>
          <w:szCs w:val="32"/>
        </w:rPr>
        <w:t>第五条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本规定火灾事故等级按照国家有关规定执行。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火灾事故调查处理应当坚持及时、客观、公正、合法的原则。</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组织实施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第七条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火灾事故</w:t>
      </w:r>
      <w:r>
        <w:rPr>
          <w:rFonts w:hint="eastAsia" w:ascii="仿宋" w:hAnsi="仿宋" w:eastAsia="仿宋" w:cs="仿宋"/>
          <w:b w:val="0"/>
          <w:bCs w:val="0"/>
          <w:sz w:val="32"/>
          <w:szCs w:val="32"/>
          <w:u w:val="none"/>
        </w:rPr>
        <w:t>发生后，</w:t>
      </w:r>
      <w:r>
        <w:rPr>
          <w:rFonts w:hint="eastAsia" w:ascii="仿宋" w:hAnsi="仿宋" w:eastAsia="仿宋" w:cs="仿宋"/>
          <w:b w:val="0"/>
          <w:bCs w:val="0"/>
          <w:sz w:val="32"/>
          <w:szCs w:val="32"/>
        </w:rPr>
        <w:t>由消防救援机构根据火灾事故等级标准提请本级人民</w:t>
      </w:r>
      <w:r>
        <w:rPr>
          <w:rFonts w:hint="eastAsia" w:ascii="仿宋" w:hAnsi="仿宋" w:eastAsia="仿宋" w:cs="仿宋"/>
          <w:b w:val="0"/>
          <w:bCs w:val="0"/>
          <w:color w:val="auto"/>
          <w:sz w:val="32"/>
          <w:szCs w:val="32"/>
        </w:rPr>
        <w:t>政府</w:t>
      </w:r>
      <w:bookmarkStart w:id="0" w:name="_Hlk159835869"/>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开发区管理机构、工业园区管理机构等</w:t>
      </w:r>
      <w:r>
        <w:rPr>
          <w:rFonts w:hint="eastAsia" w:ascii="仿宋" w:hAnsi="仿宋" w:eastAsia="仿宋" w:cs="仿宋"/>
          <w:b w:val="0"/>
          <w:bCs w:val="0"/>
          <w:color w:val="auto"/>
          <w:sz w:val="32"/>
          <w:szCs w:val="32"/>
          <w:lang w:eastAsia="zh-CN"/>
        </w:rPr>
        <w:t>地方人民</w:t>
      </w:r>
      <w:r>
        <w:rPr>
          <w:rFonts w:hint="eastAsia" w:ascii="仿宋" w:hAnsi="仿宋" w:eastAsia="仿宋" w:cs="仿宋"/>
          <w:b w:val="0"/>
          <w:bCs w:val="0"/>
          <w:color w:val="auto"/>
          <w:sz w:val="32"/>
          <w:szCs w:val="32"/>
        </w:rPr>
        <w:t>政府派出机关</w:t>
      </w:r>
      <w:r>
        <w:rPr>
          <w:rFonts w:hint="eastAsia" w:ascii="仿宋" w:hAnsi="仿宋" w:eastAsia="仿宋" w:cs="仿宋"/>
          <w:b w:val="0"/>
          <w:bCs w:val="0"/>
          <w:color w:val="auto"/>
          <w:sz w:val="32"/>
          <w:szCs w:val="32"/>
          <w:lang w:eastAsia="zh-CN"/>
        </w:rPr>
        <w:t>）</w:t>
      </w:r>
      <w:bookmarkEnd w:id="0"/>
      <w:r>
        <w:rPr>
          <w:rFonts w:hint="eastAsia" w:ascii="仿宋" w:hAnsi="仿宋" w:eastAsia="仿宋" w:cs="仿宋"/>
          <w:b w:val="0"/>
          <w:bCs w:val="0"/>
          <w:sz w:val="32"/>
          <w:szCs w:val="32"/>
        </w:rPr>
        <w:t>，及时按照下列权限成立火灾事故调查组（以下简称调查组）：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（一）造成人员死亡或者产生社会影响的一般火灾事故，由火灾事故发生地旗县级人民政府负责</w:t>
      </w:r>
      <w:r>
        <w:rPr>
          <w:rFonts w:hint="eastAsia" w:ascii="仿宋" w:hAnsi="仿宋" w:eastAsia="仿宋" w:cs="仿宋"/>
          <w:b w:val="0"/>
          <w:bCs w:val="0"/>
          <w:sz w:val="32"/>
          <w:szCs w:val="32"/>
          <w:lang w:eastAsia="zh-CN"/>
        </w:rPr>
        <w:t>成立</w:t>
      </w:r>
      <w:r>
        <w:rPr>
          <w:rFonts w:hint="eastAsia" w:ascii="仿宋" w:hAnsi="仿宋" w:eastAsia="仿宋" w:cs="仿宋"/>
          <w:b w:val="0"/>
          <w:bCs w:val="0"/>
          <w:sz w:val="32"/>
          <w:szCs w:val="32"/>
        </w:rPr>
        <w:t>调查组；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（二）较大火灾事故，由盟</w:t>
      </w:r>
      <w:r>
        <w:rPr>
          <w:rFonts w:hint="eastAsia" w:ascii="仿宋" w:hAnsi="仿宋" w:eastAsia="仿宋" w:cs="仿宋"/>
          <w:b w:val="0"/>
          <w:bCs w:val="0"/>
          <w:sz w:val="32"/>
          <w:szCs w:val="32"/>
          <w:lang w:eastAsia="zh-CN"/>
        </w:rPr>
        <w:t>行政公署、</w:t>
      </w:r>
      <w:r>
        <w:rPr>
          <w:rFonts w:hint="eastAsia" w:ascii="仿宋" w:hAnsi="仿宋" w:eastAsia="仿宋" w:cs="仿宋"/>
          <w:b w:val="0"/>
          <w:bCs w:val="0"/>
          <w:sz w:val="32"/>
          <w:szCs w:val="32"/>
        </w:rPr>
        <w:t>市人民政府负责</w:t>
      </w:r>
      <w:r>
        <w:rPr>
          <w:rFonts w:hint="eastAsia" w:ascii="仿宋" w:hAnsi="仿宋" w:eastAsia="仿宋" w:cs="仿宋"/>
          <w:b w:val="0"/>
          <w:bCs w:val="0"/>
          <w:sz w:val="32"/>
          <w:szCs w:val="32"/>
          <w:lang w:eastAsia="zh-CN"/>
        </w:rPr>
        <w:t>成立</w:t>
      </w:r>
      <w:r>
        <w:rPr>
          <w:rFonts w:hint="eastAsia" w:ascii="仿宋" w:hAnsi="仿宋" w:eastAsia="仿宋" w:cs="仿宋"/>
          <w:b w:val="0"/>
          <w:bCs w:val="0"/>
          <w:sz w:val="32"/>
          <w:szCs w:val="32"/>
        </w:rPr>
        <w:t>调查组；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（三）重大火灾事故，由自治区人民政府负责</w:t>
      </w:r>
      <w:r>
        <w:rPr>
          <w:rFonts w:hint="eastAsia" w:ascii="仿宋" w:hAnsi="仿宋" w:eastAsia="仿宋" w:cs="仿宋"/>
          <w:b w:val="0"/>
          <w:bCs w:val="0"/>
          <w:sz w:val="32"/>
          <w:szCs w:val="32"/>
          <w:lang w:eastAsia="zh-CN"/>
        </w:rPr>
        <w:t>成立</w:t>
      </w:r>
      <w:r>
        <w:rPr>
          <w:rFonts w:hint="eastAsia" w:ascii="仿宋" w:hAnsi="仿宋" w:eastAsia="仿宋" w:cs="仿宋"/>
          <w:b w:val="0"/>
          <w:bCs w:val="0"/>
          <w:sz w:val="32"/>
          <w:szCs w:val="32"/>
        </w:rPr>
        <w:t>调查组。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未造成人员伤亡的一般火灾事故，由火灾事故发生地旗县级人民政府视情况成立调查组或由本级人民政府消防救援机构调查处理。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sz w:val="32"/>
          <w:szCs w:val="32"/>
        </w:rPr>
        <w:t>跨行政区域的火灾事故，由最先起火地的人民政府负责组织调查处理，相关行政区域人民政府予以协助。对火灾事故调查处理职责权限存在</w:t>
      </w:r>
      <w:r>
        <w:rPr>
          <w:rFonts w:hint="eastAsia" w:ascii="仿宋" w:hAnsi="仿宋" w:eastAsia="仿宋" w:cs="仿宋"/>
          <w:b w:val="0"/>
          <w:bCs w:val="0"/>
          <w:color w:val="auto"/>
          <w:sz w:val="32"/>
          <w:szCs w:val="32"/>
        </w:rPr>
        <w:t>争议的，报请共同的上一级人民政府决定。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color w:val="auto"/>
          <w:sz w:val="32"/>
          <w:szCs w:val="32"/>
        </w:rPr>
        <w:t>开发区管理机构、工业园区管理机构等</w:t>
      </w:r>
      <w:r>
        <w:rPr>
          <w:rFonts w:hint="eastAsia" w:ascii="仿宋" w:hAnsi="仿宋" w:eastAsia="仿宋" w:cs="仿宋"/>
          <w:b w:val="0"/>
          <w:bCs w:val="0"/>
          <w:color w:val="auto"/>
          <w:sz w:val="32"/>
          <w:szCs w:val="32"/>
          <w:lang w:eastAsia="zh-CN"/>
        </w:rPr>
        <w:t>地方人民</w:t>
      </w:r>
      <w:r>
        <w:rPr>
          <w:rFonts w:hint="eastAsia" w:ascii="仿宋" w:hAnsi="仿宋" w:eastAsia="仿宋" w:cs="仿宋"/>
          <w:b w:val="0"/>
          <w:bCs w:val="0"/>
          <w:color w:val="auto"/>
          <w:sz w:val="32"/>
          <w:szCs w:val="32"/>
        </w:rPr>
        <w:t>政府派出</w:t>
      </w:r>
      <w:r>
        <w:rPr>
          <w:rFonts w:hint="eastAsia" w:ascii="仿宋" w:hAnsi="仿宋" w:eastAsia="仿宋" w:cs="仿宋"/>
          <w:b w:val="0"/>
          <w:bCs w:val="0"/>
          <w:sz w:val="32"/>
          <w:szCs w:val="32"/>
        </w:rPr>
        <w:t>机关，履行同级别人民政府的相关职责。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成立调查组的时间原则上自火灾事故发生之日起不超过3个工作日。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u w:val="none"/>
        </w:rPr>
      </w:pPr>
      <w:r>
        <w:rPr>
          <w:rFonts w:hint="eastAsia" w:ascii="黑体" w:hAnsi="黑体" w:eastAsia="黑体" w:cs="黑体"/>
          <w:b w:val="0"/>
          <w:bCs w:val="0"/>
          <w:sz w:val="32"/>
          <w:szCs w:val="32"/>
        </w:rPr>
        <w:t>第八条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自火灾事故发生之日起7个工作日内，因事故伤亡人数变化导致事故等级发生变化，依照本规定</w:t>
      </w:r>
      <w:r>
        <w:rPr>
          <w:rFonts w:hint="eastAsia" w:ascii="仿宋" w:hAnsi="仿宋" w:eastAsia="仿宋" w:cs="仿宋"/>
          <w:b w:val="0"/>
          <w:bCs w:val="0"/>
          <w:sz w:val="32"/>
          <w:szCs w:val="32"/>
          <w:u w:val="none"/>
        </w:rPr>
        <w:t>及时调整调查权限，由相应人民政府负责组织调查。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pacing w:val="-6"/>
          <w:sz w:val="32"/>
          <w:szCs w:val="32"/>
        </w:rPr>
      </w:pPr>
      <w:r>
        <w:rPr>
          <w:rFonts w:hint="eastAsia" w:ascii="黑体" w:hAnsi="黑体" w:eastAsia="黑体" w:cs="黑体"/>
          <w:b w:val="0"/>
          <w:bCs w:val="0"/>
          <w:sz w:val="32"/>
          <w:szCs w:val="32"/>
        </w:rPr>
        <w:t>第九条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pacing w:val="-6"/>
          <w:sz w:val="32"/>
          <w:szCs w:val="32"/>
        </w:rPr>
        <w:t>调查组的组成应当遵循精简效能、职责相适</w:t>
      </w:r>
      <w:r>
        <w:rPr>
          <w:rFonts w:hint="eastAsia" w:ascii="仿宋" w:hAnsi="仿宋" w:eastAsia="仿宋" w:cs="仿宋"/>
          <w:b w:val="0"/>
          <w:bCs w:val="0"/>
          <w:spacing w:val="-6"/>
          <w:sz w:val="32"/>
          <w:szCs w:val="32"/>
          <w:lang w:eastAsia="zh-CN"/>
        </w:rPr>
        <w:t>的</w:t>
      </w:r>
      <w:r>
        <w:rPr>
          <w:rFonts w:hint="eastAsia" w:ascii="仿宋" w:hAnsi="仿宋" w:eastAsia="仿宋" w:cs="仿宋"/>
          <w:b w:val="0"/>
          <w:bCs w:val="0"/>
          <w:spacing w:val="-6"/>
          <w:sz w:val="32"/>
          <w:szCs w:val="32"/>
        </w:rPr>
        <w:t>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根据火灾事故的具体情况，调查组成员可由有关人民政府（含政府派出机关）、消防救援、公安机关、</w:t>
      </w:r>
      <w:r>
        <w:rPr>
          <w:rFonts w:hint="eastAsia" w:ascii="仿宋" w:hAnsi="仿宋" w:eastAsia="仿宋" w:cs="仿宋"/>
          <w:b w:val="0"/>
          <w:bCs w:val="0"/>
          <w:spacing w:val="-6"/>
          <w:sz w:val="32"/>
          <w:szCs w:val="32"/>
        </w:rPr>
        <w:t>住房城乡建设、应急</w:t>
      </w:r>
      <w:r>
        <w:rPr>
          <w:rFonts w:hint="eastAsia" w:ascii="仿宋" w:hAnsi="仿宋" w:eastAsia="仿宋" w:cs="仿宋"/>
          <w:b w:val="0"/>
          <w:bCs w:val="0"/>
          <w:sz w:val="32"/>
          <w:szCs w:val="32"/>
        </w:rPr>
        <w:t>管理等部门</w:t>
      </w:r>
      <w:r>
        <w:rPr>
          <w:rFonts w:hint="eastAsia" w:ascii="仿宋" w:hAnsi="仿宋" w:eastAsia="仿宋" w:cs="仿宋"/>
          <w:b w:val="0"/>
          <w:bCs w:val="0"/>
          <w:sz w:val="32"/>
          <w:szCs w:val="32"/>
          <w:lang w:eastAsia="zh-CN"/>
        </w:rPr>
        <w:t>单位</w:t>
      </w:r>
      <w:r>
        <w:rPr>
          <w:rFonts w:hint="eastAsia" w:ascii="仿宋" w:hAnsi="仿宋" w:eastAsia="仿宋" w:cs="仿宋"/>
          <w:b w:val="0"/>
          <w:bCs w:val="0"/>
          <w:sz w:val="32"/>
          <w:szCs w:val="32"/>
        </w:rPr>
        <w:t>以及工会派员组成，邀请纪检监察机关派员参加，可以邀请检察机关派员参加。调查组可以聘请有关专家参与调查、鉴定等工作。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调查组可以根据需要委托依法设立的价格鉴证机构对火灾直接经济损失进行鉴定。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调查组组长主持调查组的日常工作。调查组组长由负责组织调查处理的人民政府指定，可由组织调查处理的人民政府相关负责人或者本级人民政府消防救援机构负责人担任。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第十一条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调查组成员具有下列情形之一的应当主动回避：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（一）是火灾事故当事人或者是当事人近亲属的；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（二）本人或者近亲属与火灾事故有利害关系的；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（三）与火灾事故当事人有其他关系，可能影响火灾事故调查处理工作公正性的。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第十二条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调查组应当履行以下职责：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（一）制定调查方案、部署任务分工，组织推进各项工作；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（二）查明火灾事故发生的经过、直接原因、间接原因和灾害成因，统计人员伤亡情况及直接经济损失；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（三）认定火灾事故性质和事故责任；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（四）提出对火灾事故责任者的处理建议；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（五）总结火灾事故教训，提出</w:t>
      </w:r>
      <w:r>
        <w:rPr>
          <w:rFonts w:hint="eastAsia" w:ascii="仿宋" w:hAnsi="仿宋" w:eastAsia="仿宋" w:cs="仿宋"/>
          <w:b w:val="0"/>
          <w:bCs w:val="0"/>
          <w:sz w:val="32"/>
          <w:szCs w:val="32"/>
          <w:lang w:eastAsia="zh-CN"/>
        </w:rPr>
        <w:t>整改和防范</w:t>
      </w:r>
      <w:r>
        <w:rPr>
          <w:rFonts w:hint="eastAsia" w:ascii="仿宋" w:hAnsi="仿宋" w:eastAsia="仿宋" w:cs="仿宋"/>
          <w:b w:val="0"/>
          <w:bCs w:val="0"/>
          <w:sz w:val="32"/>
          <w:szCs w:val="32"/>
        </w:rPr>
        <w:t>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（六）向本级人民政府提交火灾事故调查报告。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第十三条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调查组根据具体情况和工作需要可下设综合组、技术组、管理组、救援评估组等工作小组，技术组可根据调查实际需要下设专家组提供技术支持。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综合组</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主要负责调查工作的综合协调、组织调度和后勤保障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统筹召开调查组会议，掌握各</w:t>
      </w:r>
      <w:r>
        <w:rPr>
          <w:rFonts w:hint="eastAsia" w:ascii="仿宋" w:hAnsi="仿宋" w:eastAsia="仿宋" w:cs="仿宋"/>
          <w:b w:val="0"/>
          <w:bCs w:val="0"/>
          <w:sz w:val="32"/>
          <w:szCs w:val="32"/>
          <w:lang w:eastAsia="zh-CN"/>
        </w:rPr>
        <w:t>工作小</w:t>
      </w:r>
      <w:r>
        <w:rPr>
          <w:rFonts w:hint="eastAsia" w:ascii="仿宋" w:hAnsi="仿宋" w:eastAsia="仿宋" w:cs="仿宋"/>
          <w:b w:val="0"/>
          <w:bCs w:val="0"/>
          <w:sz w:val="32"/>
          <w:szCs w:val="32"/>
        </w:rPr>
        <w:t>组工作进展情况</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承担</w:t>
      </w:r>
      <w:r>
        <w:rPr>
          <w:rFonts w:hint="eastAsia" w:ascii="仿宋" w:hAnsi="仿宋" w:eastAsia="仿宋" w:cs="仿宋"/>
          <w:b w:val="0"/>
          <w:bCs w:val="0"/>
          <w:spacing w:val="-6"/>
          <w:sz w:val="32"/>
          <w:szCs w:val="32"/>
        </w:rPr>
        <w:t>调查处理相关信息的收集、汇总、报送、处置和新闻宣传工作</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根据各</w:t>
      </w:r>
      <w:r>
        <w:rPr>
          <w:rFonts w:hint="eastAsia" w:ascii="仿宋" w:hAnsi="仿宋" w:eastAsia="仿宋" w:cs="仿宋"/>
          <w:b w:val="0"/>
          <w:bCs w:val="0"/>
          <w:spacing w:val="-6"/>
          <w:sz w:val="32"/>
          <w:szCs w:val="32"/>
          <w:lang w:eastAsia="zh-CN"/>
        </w:rPr>
        <w:t>工作小</w:t>
      </w:r>
      <w:r>
        <w:rPr>
          <w:rFonts w:hint="eastAsia" w:ascii="仿宋" w:hAnsi="仿宋" w:eastAsia="仿宋" w:cs="仿宋"/>
          <w:b w:val="0"/>
          <w:bCs w:val="0"/>
          <w:spacing w:val="-6"/>
          <w:sz w:val="32"/>
          <w:szCs w:val="32"/>
        </w:rPr>
        <w:t>组</w:t>
      </w:r>
      <w:r>
        <w:rPr>
          <w:rFonts w:hint="eastAsia" w:ascii="仿宋" w:hAnsi="仿宋" w:eastAsia="仿宋" w:cs="仿宋"/>
          <w:b w:val="0"/>
          <w:bCs w:val="0"/>
          <w:color w:val="auto"/>
          <w:spacing w:val="-6"/>
          <w:sz w:val="32"/>
          <w:szCs w:val="32"/>
        </w:rPr>
        <w:t>调查报告</w:t>
      </w:r>
      <w:r>
        <w:rPr>
          <w:rFonts w:hint="eastAsia" w:ascii="仿宋" w:hAnsi="仿宋" w:eastAsia="仿宋" w:cs="仿宋"/>
          <w:b w:val="0"/>
          <w:bCs w:val="0"/>
          <w:spacing w:val="-6"/>
          <w:sz w:val="32"/>
          <w:szCs w:val="32"/>
        </w:rPr>
        <w:t>起草火灾事故调查报告并提交调查组审议。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技术组</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主要负责查清火灾相关事实，统计人员伤亡情况及火灾直接经济损失</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查明火灾发生的直接原因和技术方面的间接原因</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提出对火灾事故性质认定的初步意见和事故预防的技术性、针对性措施</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起草技术组</w:t>
      </w:r>
      <w:r>
        <w:rPr>
          <w:rFonts w:hint="eastAsia" w:ascii="仿宋" w:hAnsi="仿宋" w:eastAsia="仿宋" w:cs="仿宋"/>
          <w:b w:val="0"/>
          <w:bCs w:val="0"/>
          <w:sz w:val="32"/>
          <w:szCs w:val="32"/>
          <w:lang w:eastAsia="zh-CN"/>
        </w:rPr>
        <w:t>调查</w:t>
      </w:r>
      <w:r>
        <w:rPr>
          <w:rFonts w:hint="eastAsia" w:ascii="仿宋" w:hAnsi="仿宋" w:eastAsia="仿宋" w:cs="仿宋"/>
          <w:b w:val="0"/>
          <w:bCs w:val="0"/>
          <w:sz w:val="32"/>
          <w:szCs w:val="32"/>
        </w:rPr>
        <w:t>报告并提交调查组审查。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管理组</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主要负责调查火灾事故管理方面问题，对火灾发生、蔓延扩大负有责任的有关单位和人员履行主体责任和监管责任的情况进行调查分析</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认定火灾相关单位及其人员责任，提出责任者处理建议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提出整改措施和防范建议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起草管理组</w:t>
      </w:r>
      <w:r>
        <w:rPr>
          <w:rFonts w:hint="eastAsia" w:ascii="仿宋" w:hAnsi="仿宋" w:eastAsia="仿宋" w:cs="仿宋"/>
          <w:b w:val="0"/>
          <w:bCs w:val="0"/>
          <w:sz w:val="32"/>
          <w:szCs w:val="32"/>
          <w:lang w:eastAsia="zh-CN"/>
        </w:rPr>
        <w:t>调查</w:t>
      </w:r>
      <w:r>
        <w:rPr>
          <w:rFonts w:hint="eastAsia" w:ascii="仿宋" w:hAnsi="仿宋" w:eastAsia="仿宋" w:cs="仿宋"/>
          <w:b w:val="0"/>
          <w:bCs w:val="0"/>
          <w:sz w:val="32"/>
          <w:szCs w:val="32"/>
        </w:rPr>
        <w:t>报告并提交调查组审查。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救援评估组</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主要负责评估事故救援工作，围绕火灾事故发生单位（场所）、属地人民政府及参与处置和救援的</w:t>
      </w:r>
      <w:r>
        <w:rPr>
          <w:rFonts w:hint="eastAsia" w:ascii="仿宋" w:hAnsi="仿宋" w:eastAsia="仿宋" w:cs="仿宋"/>
          <w:b w:val="0"/>
          <w:bCs w:val="0"/>
          <w:sz w:val="32"/>
          <w:szCs w:val="32"/>
          <w:lang w:eastAsia="zh-CN"/>
        </w:rPr>
        <w:t>部门单位</w:t>
      </w:r>
      <w:r>
        <w:rPr>
          <w:rFonts w:hint="eastAsia" w:ascii="仿宋" w:hAnsi="仿宋" w:eastAsia="仿宋" w:cs="仿宋"/>
          <w:b w:val="0"/>
          <w:bCs w:val="0"/>
          <w:sz w:val="32"/>
          <w:szCs w:val="32"/>
        </w:rPr>
        <w:t>的应急准备、火灾事故发生前预警、应急响应、应急处置、应急保障及其他救援工作，提出评估意见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起草救援评估</w:t>
      </w:r>
      <w:r>
        <w:rPr>
          <w:rFonts w:hint="eastAsia" w:ascii="仿宋" w:hAnsi="仿宋" w:eastAsia="仿宋" w:cs="仿宋"/>
          <w:b w:val="0"/>
          <w:bCs w:val="0"/>
          <w:sz w:val="32"/>
          <w:szCs w:val="32"/>
          <w:lang w:eastAsia="zh-CN"/>
        </w:rPr>
        <w:t>调查</w:t>
      </w:r>
      <w:r>
        <w:rPr>
          <w:rFonts w:hint="eastAsia" w:ascii="仿宋" w:hAnsi="仿宋" w:eastAsia="仿宋" w:cs="仿宋"/>
          <w:b w:val="0"/>
          <w:bCs w:val="0"/>
          <w:sz w:val="32"/>
          <w:szCs w:val="32"/>
        </w:rPr>
        <w:t>报告并提交调查组审查。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第十四条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调查组应当在调查期间公开举报电话、信箱或者电子邮件地址，受理与调查任务相关火灾事故责任的举报，及时组织属地有关部门核查，依法处理，并为举报者保密。</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事故调查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第十五条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任何单位和个人不得妨碍、阻挠和干预火灾事故调查处理。有关单位和人员应当妥善保护事故现场以及有关证</w:t>
      </w:r>
      <w:r>
        <w:rPr>
          <w:rFonts w:hint="eastAsia" w:ascii="仿宋" w:hAnsi="仿宋" w:eastAsia="仿宋" w:cs="仿宋"/>
          <w:b w:val="0"/>
          <w:bCs w:val="0"/>
          <w:spacing w:val="-6"/>
          <w:sz w:val="32"/>
          <w:szCs w:val="32"/>
        </w:rPr>
        <w:t>据，任何单位和个人不得破坏火灾事故现场</w:t>
      </w:r>
      <w:r>
        <w:rPr>
          <w:rFonts w:hint="eastAsia" w:ascii="仿宋" w:hAnsi="仿宋" w:eastAsia="仿宋" w:cs="仿宋"/>
          <w:b w:val="0"/>
          <w:bCs w:val="0"/>
          <w:spacing w:val="-6"/>
          <w:sz w:val="32"/>
          <w:szCs w:val="32"/>
          <w:lang w:eastAsia="zh-CN"/>
        </w:rPr>
        <w:t>及</w:t>
      </w:r>
      <w:r>
        <w:rPr>
          <w:rFonts w:hint="eastAsia" w:ascii="仿宋" w:hAnsi="仿宋" w:eastAsia="仿宋" w:cs="仿宋"/>
          <w:b w:val="0"/>
          <w:bCs w:val="0"/>
          <w:spacing w:val="-6"/>
          <w:sz w:val="32"/>
          <w:szCs w:val="32"/>
        </w:rPr>
        <w:t>毁灭、伪造相关证据。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火灾事故发生单位（场所）的负责人和有关人员在事故调查期间不得擅离职守，应当积极配合调查组的调查，并如实提供有关情况。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第十六条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 xml:space="preserve">调查组应当全面、真实向有关单位和个人了解与火灾事故有关的情况，延伸调查工程建设、中介服务、产品质量、使用管理和行政审批、属地管理、行政监管等方面遵守法律法规、履行消防安全责任等情况，并要求其提供文件资料、电子数据等相关证据材料，有关单位和个人不得拒绝。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因违法违规或不履行法定职责，对造成火灾事故发生负有责任的有关单位和人员，调查组应当提出处理意见和建议。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第十七条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火灾事故调查处理中的工作人员应当诚信公正、恪尽职守，遵守工作纪律，保守调查秘密，自觉接受监督。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参与火灾事故调查处理的工作人员不得随意对外发布和传播有关火灾事故及调查处理的相关信息。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第十八条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调查过程中，参加调查的有关部门</w:t>
      </w:r>
      <w:r>
        <w:rPr>
          <w:rFonts w:hint="eastAsia" w:ascii="仿宋" w:hAnsi="仿宋" w:eastAsia="仿宋" w:cs="仿宋"/>
          <w:b w:val="0"/>
          <w:bCs w:val="0"/>
          <w:sz w:val="32"/>
          <w:szCs w:val="32"/>
          <w:lang w:eastAsia="zh-CN"/>
        </w:rPr>
        <w:t>单位</w:t>
      </w:r>
      <w:r>
        <w:rPr>
          <w:rFonts w:hint="eastAsia" w:ascii="仿宋" w:hAnsi="仿宋" w:eastAsia="仿宋" w:cs="仿宋"/>
          <w:b w:val="0"/>
          <w:bCs w:val="0"/>
          <w:sz w:val="32"/>
          <w:szCs w:val="32"/>
        </w:rPr>
        <w:t>依法收集、制作的当事人陈述、书证、物证、视听资料、电子数据、证人证言、鉴定意见、勘验笔录、现场笔录等证据材料，应当互通共享，并及时移交调查组或负责调查处理的消防救援机构。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第十九条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火灾事故调查报告应当包含以下内容：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（一）火灾事故发生单位（场所）概况；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（二）火灾事故发生经过和应急救援处置情况；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（三）火灾事故造成的人员伤亡和直接经济损失；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（四）火灾事故起火原因、灾害成因和事故性质；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（五）火灾事故暴露</w:t>
      </w:r>
      <w:r>
        <w:rPr>
          <w:rFonts w:hint="eastAsia" w:ascii="仿宋" w:hAnsi="仿宋" w:eastAsia="仿宋" w:cs="仿宋"/>
          <w:b w:val="0"/>
          <w:bCs w:val="0"/>
          <w:sz w:val="32"/>
          <w:szCs w:val="32"/>
          <w:lang w:eastAsia="zh-CN"/>
        </w:rPr>
        <w:t>出</w:t>
      </w:r>
      <w:r>
        <w:rPr>
          <w:rFonts w:hint="eastAsia" w:ascii="仿宋" w:hAnsi="仿宋" w:eastAsia="仿宋" w:cs="仿宋"/>
          <w:b w:val="0"/>
          <w:bCs w:val="0"/>
          <w:sz w:val="32"/>
          <w:szCs w:val="32"/>
        </w:rPr>
        <w:t>的主要问题；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（六）火灾事故责任的认定以及对事故责任者的处理建议；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（七）火灾事故</w:t>
      </w:r>
      <w:r>
        <w:rPr>
          <w:rFonts w:hint="eastAsia" w:ascii="仿宋" w:hAnsi="仿宋" w:eastAsia="仿宋" w:cs="仿宋"/>
          <w:b w:val="0"/>
          <w:bCs w:val="0"/>
          <w:sz w:val="32"/>
          <w:szCs w:val="32"/>
          <w:lang w:eastAsia="zh-CN"/>
        </w:rPr>
        <w:t>整改和防范</w:t>
      </w:r>
      <w:r>
        <w:rPr>
          <w:rFonts w:hint="eastAsia" w:ascii="仿宋" w:hAnsi="仿宋" w:eastAsia="仿宋" w:cs="仿宋"/>
          <w:b w:val="0"/>
          <w:bCs w:val="0"/>
          <w:sz w:val="32"/>
          <w:szCs w:val="32"/>
        </w:rPr>
        <w:t>措施建议。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调查报告应当附带有关证据材料。调查组成员应当在调查报告上签名确认。调查组成员对调查报告有不同意见的，应当在签名后附专页说明不同意见的理由和依据。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第二十条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火灾事故调查报告应当由调查组审议通过。调查组成员对起火原因、事故性质、责任认定、责任者处理建议等不能取得一致意见的，调查组组长应当进行协调；经协调仍不能统一意见的，应当报请本级人民政府</w:t>
      </w:r>
      <w:r>
        <w:rPr>
          <w:rFonts w:hint="eastAsia" w:ascii="仿宋" w:hAnsi="仿宋" w:eastAsia="仿宋" w:cs="仿宋"/>
          <w:b w:val="0"/>
          <w:bCs w:val="0"/>
          <w:sz w:val="32"/>
          <w:szCs w:val="32"/>
          <w:lang w:eastAsia="zh-CN"/>
        </w:rPr>
        <w:t>研究决定</w:t>
      </w:r>
      <w:r>
        <w:rPr>
          <w:rFonts w:hint="eastAsia" w:ascii="仿宋" w:hAnsi="仿宋" w:eastAsia="仿宋" w:cs="仿宋"/>
          <w:b w:val="0"/>
          <w:bCs w:val="0"/>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第二十一条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调查组应当自火灾事故发生之日起60日内（含</w:t>
      </w:r>
      <w:r>
        <w:rPr>
          <w:rFonts w:hint="eastAsia" w:ascii="仿宋" w:hAnsi="仿宋" w:eastAsia="仿宋" w:cs="仿宋"/>
          <w:b w:val="0"/>
          <w:bCs w:val="0"/>
          <w:spacing w:val="-6"/>
          <w:sz w:val="32"/>
          <w:szCs w:val="32"/>
        </w:rPr>
        <w:t>法定节假日，下同）提交调查报告；特殊情况下，经负责火灾事故调查处理的人民政府批准可以延长，延长期限最长不超过60日。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下列时间不计入调查期限，但应当在报送火灾事故调查报告时向负责调查处理的人民政府</w:t>
      </w:r>
      <w:r>
        <w:rPr>
          <w:rFonts w:hint="eastAsia" w:ascii="仿宋" w:hAnsi="仿宋" w:eastAsia="仿宋" w:cs="仿宋"/>
          <w:b w:val="0"/>
          <w:bCs w:val="0"/>
          <w:sz w:val="32"/>
          <w:szCs w:val="32"/>
          <w:lang w:eastAsia="zh-CN"/>
        </w:rPr>
        <w:t>进行</w:t>
      </w:r>
      <w:r>
        <w:rPr>
          <w:rFonts w:hint="eastAsia" w:ascii="仿宋" w:hAnsi="仿宋" w:eastAsia="仿宋" w:cs="仿宋"/>
          <w:b w:val="0"/>
          <w:bCs w:val="0"/>
          <w:sz w:val="32"/>
          <w:szCs w:val="32"/>
        </w:rPr>
        <w:t>说明：</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（一）瞒报、谎报、迟报火灾事故的调查核实所需的时间；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（二）因火灾事故救援无法进行现场勘查的时间；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（三）挂牌督办、跟踪督办的火灾事故的审核备案时间；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（四）检验、技术鉴定所需的时间。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第二十二条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负责组织调查处理的人民政府应当在收到火灾事故调查报告之日起15个工作日内作出批复，抄送有关部门和单位，并依法向社会公布火灾事故调查报告。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黑体" w:hAnsi="黑体" w:eastAsia="黑体" w:cs="黑体"/>
          <w:b w:val="0"/>
          <w:bCs w:val="0"/>
          <w:sz w:val="32"/>
          <w:szCs w:val="32"/>
        </w:rPr>
        <w:t>第二十三条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color w:val="auto"/>
          <w:sz w:val="32"/>
          <w:szCs w:val="32"/>
        </w:rPr>
        <w:t>有关机关、部门和火灾事故相关单位，</w:t>
      </w:r>
      <w:r>
        <w:rPr>
          <w:rFonts w:hint="eastAsia" w:ascii="仿宋" w:hAnsi="仿宋" w:eastAsia="仿宋" w:cs="仿宋"/>
          <w:color w:val="auto"/>
          <w:sz w:val="32"/>
          <w:szCs w:val="32"/>
          <w:u w:val="none"/>
        </w:rPr>
        <w:t>应当自</w:t>
      </w:r>
      <w:r>
        <w:rPr>
          <w:rFonts w:hint="eastAsia" w:ascii="仿宋" w:hAnsi="仿宋" w:eastAsia="仿宋" w:cs="仿宋"/>
          <w:color w:val="auto"/>
          <w:sz w:val="32"/>
          <w:szCs w:val="32"/>
          <w:u w:val="none"/>
          <w:lang w:val="en-US" w:eastAsia="zh-CN"/>
        </w:rPr>
        <w:t>负责</w:t>
      </w:r>
      <w:r>
        <w:rPr>
          <w:rFonts w:hint="eastAsia" w:ascii="仿宋" w:hAnsi="仿宋" w:eastAsia="仿宋" w:cs="仿宋"/>
          <w:color w:val="auto"/>
          <w:sz w:val="32"/>
          <w:szCs w:val="32"/>
          <w:u w:val="none"/>
        </w:rPr>
        <w:t>火灾事故调查</w:t>
      </w:r>
      <w:r>
        <w:rPr>
          <w:rFonts w:hint="eastAsia" w:ascii="仿宋" w:hAnsi="仿宋" w:eastAsia="仿宋" w:cs="仿宋"/>
          <w:color w:val="auto"/>
          <w:sz w:val="32"/>
          <w:szCs w:val="32"/>
          <w:u w:val="none"/>
          <w:lang w:val="en-US" w:eastAsia="zh-CN"/>
        </w:rPr>
        <w:t>的人民政府</w:t>
      </w:r>
      <w:r>
        <w:rPr>
          <w:rFonts w:hint="eastAsia" w:ascii="仿宋" w:hAnsi="仿宋" w:eastAsia="仿宋" w:cs="仿宋"/>
          <w:color w:val="auto"/>
          <w:sz w:val="32"/>
          <w:szCs w:val="32"/>
          <w:u w:val="none"/>
        </w:rPr>
        <w:t>批复</w:t>
      </w:r>
      <w:r>
        <w:rPr>
          <w:rFonts w:hint="eastAsia" w:ascii="仿宋" w:hAnsi="仿宋" w:eastAsia="仿宋" w:cs="仿宋"/>
          <w:color w:val="auto"/>
          <w:sz w:val="32"/>
          <w:szCs w:val="32"/>
          <w:u w:val="none"/>
          <w:lang w:val="en-US" w:eastAsia="zh-CN"/>
        </w:rPr>
        <w:t>后</w:t>
      </w:r>
      <w:r>
        <w:rPr>
          <w:rFonts w:hint="eastAsia" w:ascii="仿宋" w:hAnsi="仿宋" w:eastAsia="仿宋" w:cs="仿宋"/>
          <w:color w:val="auto"/>
          <w:sz w:val="32"/>
          <w:szCs w:val="32"/>
          <w:u w:val="none"/>
        </w:rPr>
        <w:t>3个月内</w:t>
      </w:r>
      <w:r>
        <w:rPr>
          <w:rFonts w:hint="eastAsia" w:ascii="仿宋" w:hAnsi="仿宋" w:eastAsia="仿宋" w:cs="仿宋"/>
          <w:color w:val="auto"/>
          <w:sz w:val="32"/>
          <w:szCs w:val="32"/>
        </w:rPr>
        <w:t>，</w:t>
      </w:r>
      <w:r>
        <w:rPr>
          <w:rFonts w:hint="eastAsia" w:ascii="仿宋" w:hAnsi="仿宋" w:eastAsia="仿宋" w:cs="仿宋"/>
          <w:b w:val="0"/>
          <w:bCs w:val="0"/>
          <w:color w:val="auto"/>
          <w:sz w:val="32"/>
          <w:szCs w:val="32"/>
        </w:rPr>
        <w:t>将相关责任处理情况、火灾事故</w:t>
      </w:r>
      <w:r>
        <w:rPr>
          <w:rFonts w:hint="eastAsia" w:ascii="仿宋" w:hAnsi="仿宋" w:eastAsia="仿宋" w:cs="仿宋"/>
          <w:b w:val="0"/>
          <w:bCs w:val="0"/>
          <w:color w:val="auto"/>
          <w:sz w:val="32"/>
          <w:szCs w:val="32"/>
          <w:lang w:eastAsia="zh-CN"/>
        </w:rPr>
        <w:t>整改和防范</w:t>
      </w:r>
      <w:r>
        <w:rPr>
          <w:rFonts w:hint="eastAsia" w:ascii="仿宋" w:hAnsi="仿宋" w:eastAsia="仿宋" w:cs="仿宋"/>
          <w:b w:val="0"/>
          <w:bCs w:val="0"/>
          <w:color w:val="auto"/>
          <w:sz w:val="32"/>
          <w:szCs w:val="32"/>
        </w:rPr>
        <w:t>措施的落实情况书面报送作出批复的人民政府。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不需要成立调查组的火灾事故，负有消防安全管理职责的行业部门接到火灾事故情况通报后，应当将处理情况报送本级消防救援机构。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第二十四条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火灾事故调查报告报送负责调查处理的人民政府后，调查组调查处理工作即告结束。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火灾事故调查处理的有关材料应当归档保存。</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提级调查与督办评估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第二十五条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上级人民政府认为必要时，可以对下级人民政府负责调查处理的火灾事故提级调查处理，对造成人员死亡或者产生较大社会影响的火灾事故可由消防救援机构提请本级防火安全委员会挂牌督办。</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第二十六条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挂牌督办的火灾事故，负责调查处理的人民政</w:t>
      </w:r>
      <w:r>
        <w:rPr>
          <w:rFonts w:hint="eastAsia" w:ascii="仿宋" w:hAnsi="仿宋" w:eastAsia="仿宋" w:cs="仿宋"/>
          <w:b w:val="0"/>
          <w:bCs w:val="0"/>
          <w:spacing w:val="-6"/>
          <w:sz w:val="32"/>
          <w:szCs w:val="32"/>
        </w:rPr>
        <w:t>府在对火灾事故调查报告作出批复前，应当报督办单位审核同意。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shd w:val="clear" w:color="auto" w:fill="FFFFFF"/>
        </w:rPr>
      </w:pPr>
      <w:r>
        <w:rPr>
          <w:rFonts w:hint="eastAsia" w:ascii="黑体" w:hAnsi="黑体" w:eastAsia="黑体" w:cs="黑体"/>
          <w:b w:val="0"/>
          <w:bCs w:val="0"/>
          <w:sz w:val="32"/>
          <w:szCs w:val="32"/>
        </w:rPr>
        <w:t>第二十七条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shd w:val="clear" w:color="auto" w:fill="FFFFFF"/>
        </w:rPr>
        <w:t>火灾事故自调查报告批复同意之日起1年内，由负责调查处理的人民政府或授权本级消防救援机构成立</w:t>
      </w:r>
      <w:r>
        <w:rPr>
          <w:rFonts w:hint="eastAsia" w:ascii="仿宋" w:hAnsi="仿宋" w:eastAsia="仿宋" w:cs="仿宋"/>
          <w:b w:val="0"/>
          <w:bCs w:val="0"/>
          <w:sz w:val="32"/>
          <w:szCs w:val="32"/>
        </w:rPr>
        <w:t>火灾事故整改评估组（以下简</w:t>
      </w:r>
      <w:r>
        <w:rPr>
          <w:rFonts w:hint="eastAsia" w:ascii="仿宋" w:hAnsi="仿宋" w:eastAsia="仿宋" w:cs="仿宋"/>
          <w:b w:val="0"/>
          <w:bCs w:val="0"/>
          <w:sz w:val="32"/>
          <w:szCs w:val="32"/>
          <w:shd w:val="clear" w:color="auto" w:fill="FFFFFF"/>
        </w:rPr>
        <w:t>称评估组），依据火灾事故调查报告开展评估。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评估组由参加火灾事故调查处理的相关单位组成，</w:t>
      </w:r>
      <w:r>
        <w:rPr>
          <w:rFonts w:hint="eastAsia" w:ascii="仿宋" w:hAnsi="仿宋" w:eastAsia="仿宋" w:cs="仿宋"/>
          <w:b w:val="0"/>
          <w:bCs w:val="0"/>
          <w:sz w:val="32"/>
          <w:szCs w:val="32"/>
        </w:rPr>
        <w:t>必要时</w:t>
      </w:r>
      <w:r>
        <w:rPr>
          <w:rFonts w:hint="eastAsia" w:ascii="仿宋" w:hAnsi="仿宋" w:eastAsia="仿宋" w:cs="仿宋"/>
          <w:b w:val="0"/>
          <w:bCs w:val="0"/>
          <w:sz w:val="32"/>
          <w:szCs w:val="32"/>
          <w:shd w:val="clear" w:color="auto" w:fill="FFFFFF"/>
        </w:rPr>
        <w:t>可委托相关专业</w:t>
      </w:r>
      <w:r>
        <w:rPr>
          <w:rFonts w:hint="eastAsia" w:ascii="仿宋" w:hAnsi="仿宋" w:eastAsia="仿宋" w:cs="仿宋"/>
          <w:b w:val="0"/>
          <w:bCs w:val="0"/>
          <w:sz w:val="32"/>
          <w:szCs w:val="32"/>
        </w:rPr>
        <w:t>机构或者聘请专家参加评估工作。</w:t>
      </w:r>
      <w:r>
        <w:rPr>
          <w:rFonts w:hint="eastAsia" w:ascii="仿宋" w:hAnsi="仿宋" w:eastAsia="仿宋" w:cs="仿宋"/>
          <w:b w:val="0"/>
          <w:bCs w:val="0"/>
          <w:sz w:val="32"/>
          <w:szCs w:val="32"/>
          <w:shd w:val="clear" w:color="auto" w:fill="FFFFFF"/>
        </w:rPr>
        <w:t>评估组可采取查阅资料、座谈问询、走访核查等方式开展评估。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第二十八条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评估工作应当在</w:t>
      </w:r>
      <w:r>
        <w:rPr>
          <w:rFonts w:hint="eastAsia" w:ascii="仿宋" w:hAnsi="仿宋" w:eastAsia="仿宋" w:cs="仿宋"/>
          <w:b w:val="0"/>
          <w:bCs w:val="0"/>
          <w:sz w:val="32"/>
          <w:szCs w:val="32"/>
          <w:shd w:val="clear" w:color="auto" w:fill="FFFFFF"/>
        </w:rPr>
        <w:t>评估组成立后</w:t>
      </w:r>
      <w:r>
        <w:rPr>
          <w:rFonts w:hint="eastAsia" w:ascii="仿宋" w:hAnsi="仿宋" w:eastAsia="仿宋" w:cs="仿宋"/>
          <w:b w:val="0"/>
          <w:bCs w:val="0"/>
          <w:sz w:val="32"/>
          <w:szCs w:val="32"/>
        </w:rPr>
        <w:t>60日内完成，形成评估报告报</w:t>
      </w:r>
      <w:r>
        <w:rPr>
          <w:rFonts w:hint="eastAsia" w:ascii="仿宋" w:hAnsi="仿宋" w:eastAsia="仿宋" w:cs="仿宋"/>
          <w:b w:val="0"/>
          <w:bCs w:val="0"/>
          <w:sz w:val="32"/>
          <w:szCs w:val="32"/>
          <w:shd w:val="clear" w:color="auto" w:fill="FFFFFF"/>
        </w:rPr>
        <w:t>本级人民政府。</w:t>
      </w:r>
      <w:r>
        <w:rPr>
          <w:rFonts w:hint="eastAsia" w:ascii="仿宋" w:hAnsi="仿宋" w:eastAsia="仿宋" w:cs="仿宋"/>
          <w:b w:val="0"/>
          <w:bCs w:val="0"/>
          <w:sz w:val="32"/>
          <w:szCs w:val="32"/>
        </w:rPr>
        <w:t>评估报告应当包括以下内容：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（一）评估工作的组织及开展情况；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（二）责任者的责任追究落实情况；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（三）火灾事故</w:t>
      </w:r>
      <w:r>
        <w:rPr>
          <w:rFonts w:hint="eastAsia" w:ascii="仿宋" w:hAnsi="仿宋" w:eastAsia="仿宋" w:cs="仿宋"/>
          <w:b w:val="0"/>
          <w:bCs w:val="0"/>
          <w:sz w:val="32"/>
          <w:szCs w:val="32"/>
          <w:lang w:eastAsia="zh-CN"/>
        </w:rPr>
        <w:t>整改和防范</w:t>
      </w:r>
      <w:r>
        <w:rPr>
          <w:rFonts w:hint="eastAsia" w:ascii="仿宋" w:hAnsi="仿宋" w:eastAsia="仿宋" w:cs="仿宋"/>
          <w:b w:val="0"/>
          <w:bCs w:val="0"/>
          <w:sz w:val="32"/>
          <w:szCs w:val="32"/>
        </w:rPr>
        <w:t>措施</w:t>
      </w:r>
      <w:r>
        <w:rPr>
          <w:rFonts w:hint="eastAsia" w:ascii="仿宋" w:hAnsi="仿宋" w:eastAsia="仿宋" w:cs="仿宋"/>
          <w:b w:val="0"/>
          <w:bCs w:val="0"/>
          <w:sz w:val="32"/>
          <w:szCs w:val="32"/>
          <w:shd w:val="clear" w:color="auto" w:fill="FFFFFF"/>
        </w:rPr>
        <w:t>的</w:t>
      </w:r>
      <w:r>
        <w:rPr>
          <w:rFonts w:hint="eastAsia" w:ascii="仿宋" w:hAnsi="仿宋" w:eastAsia="仿宋" w:cs="仿宋"/>
          <w:b w:val="0"/>
          <w:bCs w:val="0"/>
          <w:sz w:val="32"/>
          <w:szCs w:val="32"/>
        </w:rPr>
        <w:t>落实情况；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（四）评估意见。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第二十九条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火灾事故暴露出的突出问题，尚缺乏管理和技术依据或现行规范标准不</w:t>
      </w:r>
      <w:r>
        <w:rPr>
          <w:rFonts w:hint="eastAsia" w:ascii="仿宋" w:hAnsi="仿宋" w:eastAsia="仿宋" w:cs="仿宋"/>
          <w:b w:val="0"/>
          <w:bCs w:val="0"/>
          <w:sz w:val="32"/>
          <w:szCs w:val="32"/>
          <w:lang w:eastAsia="zh-CN"/>
        </w:rPr>
        <w:t>能</w:t>
      </w:r>
      <w:r>
        <w:rPr>
          <w:rFonts w:hint="eastAsia" w:ascii="仿宋" w:hAnsi="仿宋" w:eastAsia="仿宋" w:cs="仿宋"/>
          <w:b w:val="0"/>
          <w:bCs w:val="0"/>
          <w:sz w:val="32"/>
          <w:szCs w:val="32"/>
        </w:rPr>
        <w:t>满足火灾防控需求时，由消防救援机构提请有关部门</w:t>
      </w:r>
      <w:r>
        <w:rPr>
          <w:rFonts w:hint="eastAsia" w:ascii="仿宋" w:hAnsi="仿宋" w:eastAsia="仿宋" w:cs="仿宋"/>
          <w:b w:val="0"/>
          <w:bCs w:val="0"/>
          <w:sz w:val="32"/>
          <w:szCs w:val="32"/>
          <w:lang w:eastAsia="zh-CN"/>
        </w:rPr>
        <w:t>单位</w:t>
      </w:r>
      <w:r>
        <w:rPr>
          <w:rFonts w:hint="eastAsia" w:ascii="仿宋" w:hAnsi="仿宋" w:eastAsia="仿宋" w:cs="仿宋"/>
          <w:b w:val="0"/>
          <w:bCs w:val="0"/>
          <w:sz w:val="32"/>
          <w:szCs w:val="32"/>
        </w:rPr>
        <w:t>制订或者修订标准规范。</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事故处理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第三十条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有关人民政府、部门</w:t>
      </w:r>
      <w:r>
        <w:rPr>
          <w:rFonts w:hint="eastAsia" w:ascii="仿宋" w:hAnsi="仿宋" w:eastAsia="仿宋" w:cs="仿宋"/>
          <w:b w:val="0"/>
          <w:bCs w:val="0"/>
          <w:sz w:val="32"/>
          <w:szCs w:val="32"/>
          <w:lang w:eastAsia="zh-CN"/>
        </w:rPr>
        <w:t>单位</w:t>
      </w:r>
      <w:r>
        <w:rPr>
          <w:rFonts w:hint="eastAsia" w:ascii="仿宋" w:hAnsi="仿宋" w:eastAsia="仿宋" w:cs="仿宋"/>
          <w:b w:val="0"/>
          <w:bCs w:val="0"/>
          <w:sz w:val="32"/>
          <w:szCs w:val="32"/>
        </w:rPr>
        <w:t>以及火灾事故发生单位（场所）应当按照批复的火灾事故调查报告或火灾事故认定情况，依据</w:t>
      </w:r>
      <w:r>
        <w:rPr>
          <w:rFonts w:hint="eastAsia" w:ascii="仿宋" w:hAnsi="仿宋" w:eastAsia="仿宋" w:cs="仿宋"/>
          <w:b w:val="0"/>
          <w:bCs w:val="0"/>
          <w:color w:val="auto"/>
          <w:sz w:val="32"/>
          <w:szCs w:val="32"/>
        </w:rPr>
        <w:t>法律、法规以及相关规定，按照权</w:t>
      </w:r>
      <w:r>
        <w:rPr>
          <w:rFonts w:hint="eastAsia" w:ascii="仿宋" w:hAnsi="仿宋" w:eastAsia="仿宋" w:cs="仿宋"/>
          <w:b w:val="0"/>
          <w:bCs w:val="0"/>
          <w:sz w:val="32"/>
          <w:szCs w:val="32"/>
        </w:rPr>
        <w:t>限和程序对火灾事故责任者进行处理；存在消防安全领域失信行为的，实施惩戒措施；负有火灾事故责任的人员涉嫌犯罪的，依法追究刑事责任。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对于危害公共安全且有较大社会影响的火灾，负责组织火灾事故调查处理的人民政府应当约谈火灾发生地人民政府、有关部门、火灾事故发生单位（场所）负责人。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第三十一条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调查处理过程中发现消防安全方面长期存在非法违法行为、未及时排查治理重大消防安全隐患，造成不良影响或者后果的，在追究相关人员责任的同时，还应当追究该地区及相关部门负责人的责任。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第三十二条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发生较大火灾责任事故的，在追究监管责任的同时，依法追究火灾事故发生地旗县（市、区）及以下</w:t>
      </w:r>
      <w:r>
        <w:rPr>
          <w:rFonts w:hint="eastAsia" w:ascii="仿宋" w:hAnsi="仿宋" w:eastAsia="仿宋" w:cs="仿宋"/>
          <w:b w:val="0"/>
          <w:bCs w:val="0"/>
          <w:sz w:val="32"/>
          <w:szCs w:val="32"/>
          <w:lang w:eastAsia="zh-CN"/>
        </w:rPr>
        <w:t>人民</w:t>
      </w:r>
      <w:r>
        <w:rPr>
          <w:rFonts w:hint="eastAsia" w:ascii="仿宋" w:hAnsi="仿宋" w:eastAsia="仿宋" w:cs="仿宋"/>
          <w:b w:val="0"/>
          <w:bCs w:val="0"/>
          <w:sz w:val="32"/>
          <w:szCs w:val="32"/>
        </w:rPr>
        <w:t>政府相关负责人的领导责任；发生重大及以上火灾责任事故的，依法</w:t>
      </w:r>
      <w:r>
        <w:rPr>
          <w:rFonts w:hint="eastAsia" w:ascii="仿宋" w:hAnsi="仿宋" w:eastAsia="仿宋" w:cs="仿宋"/>
          <w:b w:val="0"/>
          <w:bCs w:val="0"/>
          <w:spacing w:val="-6"/>
          <w:sz w:val="32"/>
          <w:szCs w:val="32"/>
        </w:rPr>
        <w:t>追究火灾事故发生地盟市及以下</w:t>
      </w:r>
      <w:r>
        <w:rPr>
          <w:rFonts w:hint="eastAsia" w:ascii="仿宋" w:hAnsi="仿宋" w:eastAsia="仿宋" w:cs="仿宋"/>
          <w:b w:val="0"/>
          <w:bCs w:val="0"/>
          <w:spacing w:val="-6"/>
          <w:sz w:val="32"/>
          <w:szCs w:val="32"/>
          <w:lang w:eastAsia="zh-CN"/>
        </w:rPr>
        <w:t>人民</w:t>
      </w:r>
      <w:r>
        <w:rPr>
          <w:rFonts w:hint="eastAsia" w:ascii="仿宋" w:hAnsi="仿宋" w:eastAsia="仿宋" w:cs="仿宋"/>
          <w:b w:val="0"/>
          <w:bCs w:val="0"/>
          <w:spacing w:val="-6"/>
          <w:sz w:val="32"/>
          <w:szCs w:val="32"/>
        </w:rPr>
        <w:t>政府相关负责人的领导责任。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第三十三条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对火灾事故</w:t>
      </w:r>
      <w:r>
        <w:rPr>
          <w:rFonts w:hint="eastAsia" w:ascii="仿宋" w:hAnsi="仿宋" w:eastAsia="仿宋" w:cs="仿宋"/>
          <w:b w:val="0"/>
          <w:bCs w:val="0"/>
          <w:sz w:val="32"/>
          <w:szCs w:val="32"/>
          <w:lang w:eastAsia="zh-CN"/>
        </w:rPr>
        <w:t>整改和防范</w:t>
      </w:r>
      <w:r>
        <w:rPr>
          <w:rFonts w:hint="eastAsia" w:ascii="仿宋" w:hAnsi="仿宋" w:eastAsia="仿宋" w:cs="仿宋"/>
          <w:b w:val="0"/>
          <w:bCs w:val="0"/>
          <w:sz w:val="32"/>
          <w:szCs w:val="32"/>
        </w:rPr>
        <w:t>措施及责任者的处理未落实或落实不力的，评估组应当提请本级人民政府督办，督促责任主体限期落实。对逾期仍未整改造成严重后果的，</w:t>
      </w:r>
      <w:r>
        <w:rPr>
          <w:rFonts w:hint="eastAsia" w:ascii="仿宋" w:hAnsi="仿宋" w:eastAsia="仿宋" w:cs="仿宋"/>
          <w:b w:val="0"/>
          <w:bCs w:val="0"/>
          <w:sz w:val="32"/>
          <w:szCs w:val="32"/>
          <w:u w:val="none"/>
        </w:rPr>
        <w:t>应当通报有关部门严肃处理，</w:t>
      </w:r>
      <w:r>
        <w:rPr>
          <w:rFonts w:hint="eastAsia" w:ascii="仿宋" w:hAnsi="仿宋" w:eastAsia="仿宋" w:cs="仿宋"/>
          <w:b w:val="0"/>
          <w:bCs w:val="0"/>
          <w:sz w:val="32"/>
          <w:szCs w:val="32"/>
        </w:rPr>
        <w:t>直至追究法律责任。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第三十四条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对无正当理由拒绝配合火灾事故调查处理、评估的单位和个人，应当及时将问题线索移交司法机关、纪检监察机关按照相关规定处置。</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第六章  附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第三十五条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调查组名称统一使用“火灾名称+事故调查组”，火灾名称具体参照相关规定标准执行。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FF0000"/>
          <w:sz w:val="32"/>
          <w:szCs w:val="32"/>
        </w:rPr>
      </w:pPr>
      <w:r>
        <w:rPr>
          <w:rFonts w:hint="eastAsia" w:ascii="黑体" w:hAnsi="黑体" w:eastAsia="黑体" w:cs="黑体"/>
          <w:b w:val="0"/>
          <w:bCs w:val="0"/>
          <w:sz w:val="32"/>
          <w:szCs w:val="32"/>
        </w:rPr>
        <w:t>第三十六条</w:t>
      </w: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rPr>
        <w:t>各级人民政府火灾事故调查处理及评估所需的工作经费，由同级人民政府统筹予以保障。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eastAsia="仿宋_GB2312"/>
          <w:sz w:val="32"/>
        </w:rPr>
      </w:pPr>
      <w:r>
        <w:rPr>
          <w:rFonts w:hint="eastAsia" w:ascii="黑体" w:hAnsi="黑体" w:eastAsia="黑体" w:cs="黑体"/>
          <w:b w:val="0"/>
          <w:bCs w:val="0"/>
          <w:sz w:val="32"/>
          <w:szCs w:val="32"/>
        </w:rPr>
        <w:t>第三十七条</w:t>
      </w: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rPr>
        <w:t>本规定自印发之日起施行</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内蒙古自治区人民政府关于印发〈</w:t>
      </w:r>
      <w:r>
        <w:rPr>
          <w:rFonts w:hint="eastAsia" w:ascii="仿宋" w:hAnsi="仿宋" w:eastAsia="仿宋" w:cs="仿宋"/>
          <w:sz w:val="32"/>
          <w:szCs w:val="32"/>
        </w:rPr>
        <w:t>内蒙古自治区火灾事故责任调查规定（试行）</w:t>
      </w:r>
      <w:r>
        <w:rPr>
          <w:rFonts w:hint="eastAsia" w:ascii="仿宋" w:hAnsi="仿宋" w:eastAsia="仿宋" w:cs="仿宋"/>
          <w:sz w:val="32"/>
          <w:szCs w:val="32"/>
          <w:lang w:eastAsia="zh-CN"/>
        </w:rPr>
        <w:t>〉的通知</w:t>
      </w:r>
      <w:r>
        <w:rPr>
          <w:rFonts w:hint="eastAsia" w:ascii="仿宋" w:hAnsi="仿宋" w:eastAsia="仿宋" w:cs="仿宋"/>
          <w:sz w:val="32"/>
          <w:szCs w:val="32"/>
        </w:rPr>
        <w:t>》（内政发〔2022〕15号）同时废止。</w:t>
      </w:r>
    </w:p>
    <w:bookmarkEnd w:id="3"/>
    <w:p>
      <w:pPr>
        <w:pStyle w:val="2"/>
        <w:rPr>
          <w:rFonts w:hint="eastAsia" w:eastAsia="仿宋_GB2312"/>
          <w:sz w:val="32"/>
        </w:rPr>
      </w:pPr>
    </w:p>
    <w:p>
      <w:pPr>
        <w:pStyle w:val="2"/>
        <w:rPr>
          <w:rFonts w:hint="eastAsia" w:eastAsia="仿宋_GB2312"/>
          <w:sz w:val="32"/>
        </w:rPr>
      </w:pPr>
    </w:p>
    <w:p>
      <w:pPr>
        <w:pStyle w:val="5"/>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0"/>
        <w:tblW w:w="8938"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8"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w:t>
            </w:r>
            <w:r>
              <w:rPr>
                <w:rFonts w:hint="eastAsia" w:ascii="仿宋_GB2312" w:eastAsia="仿宋_GB2312"/>
                <w:spacing w:val="-6"/>
                <w:sz w:val="28"/>
              </w:rPr>
              <w:t>政协办公厅，</w:t>
            </w:r>
            <w:r>
              <w:rPr>
                <w:rFonts w:hint="eastAsia" w:ascii="仿宋_GB2312" w:eastAsia="仿宋_GB2312"/>
                <w:spacing w:val="-6"/>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8"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月</w:t>
            </w:r>
            <w:r>
              <w:rPr>
                <w:rFonts w:hint="eastAsia" w:ascii="仿宋_GB2312" w:eastAsia="仿宋_GB2312"/>
                <w:sz w:val="28"/>
                <w:lang w:val="en-US" w:eastAsia="zh-CN"/>
              </w:rPr>
              <w:t>13</w:t>
            </w:r>
            <w:r>
              <w:rPr>
                <w:rFonts w:hint="eastAsia" w:ascii="仿宋_GB2312" w:eastAsia="仿宋_GB2312"/>
                <w:sz w:val="28"/>
              </w:rPr>
              <w:t>日印发</w:t>
            </w:r>
          </w:p>
        </w:tc>
      </w:tr>
    </w:tbl>
    <w:p>
      <w:pPr>
        <w:spacing w:line="20" w:lineRule="exact"/>
        <w:rPr>
          <w:rFonts w:hint="eastAsia"/>
        </w:rPr>
      </w:pPr>
      <w:bookmarkStart w:id="1" w:name="成文日期"/>
      <w:bookmarkEnd w:id="1"/>
      <w:r>
        <w:rPr>
          <w:rFonts w:ascii="宋体" w:hAnsi="宋体" w:cs="宋体"/>
          <w:kern w:val="0"/>
          <w:sz w:val="24"/>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5"/>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516890"/>
                                  <wp:effectExtent l="0" t="0" r="13335" b="16510"/>
                                  <wp:docPr id="2" name="图片 3" descr="C:\Users\Administrator\Desktop\NZF31.jpgNZF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31.jpgNZF31"/>
                                          <pic:cNvPicPr>
                                            <a:picLocks noChangeAspect="1"/>
                                          </pic:cNvPicPr>
                                        </pic:nvPicPr>
                                        <pic:blipFill>
                                          <a:blip r:embed="rId8"/>
                                          <a:stretch>
                                            <a:fillRect/>
                                          </a:stretch>
                                        </pic:blipFill>
                                        <pic:spPr>
                                          <a:xfrm>
                                            <a:off x="0" y="0"/>
                                            <a:ext cx="1758315" cy="51689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5"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eOlH4r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516890"/>
                            <wp:effectExtent l="0" t="0" r="13335" b="16510"/>
                            <wp:docPr id="2" name="图片 3" descr="C:\Users\Administrator\Desktop\NZF31.jpgNZF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31.jpgNZF31"/>
                                    <pic:cNvPicPr>
                                      <a:picLocks noChangeAspect="1"/>
                                    </pic:cNvPicPr>
                                  </pic:nvPicPr>
                                  <pic:blipFill>
                                    <a:blip r:embed="rId8"/>
                                    <a:stretch>
                                      <a:fillRect/>
                                    </a:stretch>
                                  </pic:blipFill>
                                  <pic:spPr>
                                    <a:xfrm>
                                      <a:off x="0" y="0"/>
                                      <a:ext cx="1758315" cy="51689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altName w:val="微软雅黑"/>
    <w:panose1 w:val="03000502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89"/>
    <w:rsid w:val="0000053B"/>
    <w:rsid w:val="00000BC8"/>
    <w:rsid w:val="00000D35"/>
    <w:rsid w:val="00000E8A"/>
    <w:rsid w:val="00001A5E"/>
    <w:rsid w:val="0001025F"/>
    <w:rsid w:val="00010E72"/>
    <w:rsid w:val="00010FBD"/>
    <w:rsid w:val="000134B5"/>
    <w:rsid w:val="0001572E"/>
    <w:rsid w:val="00015A7F"/>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67386"/>
    <w:rsid w:val="00070196"/>
    <w:rsid w:val="000701C3"/>
    <w:rsid w:val="00071DE3"/>
    <w:rsid w:val="00071E83"/>
    <w:rsid w:val="00072806"/>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3BC3"/>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3C9F"/>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6BCD"/>
    <w:rsid w:val="001A72B0"/>
    <w:rsid w:val="001B2E25"/>
    <w:rsid w:val="001B36FF"/>
    <w:rsid w:val="001B6A85"/>
    <w:rsid w:val="001C21AB"/>
    <w:rsid w:val="001C291D"/>
    <w:rsid w:val="001C2E2C"/>
    <w:rsid w:val="001C2FB0"/>
    <w:rsid w:val="001C3230"/>
    <w:rsid w:val="001C4131"/>
    <w:rsid w:val="001C472D"/>
    <w:rsid w:val="001D0ADB"/>
    <w:rsid w:val="001D2848"/>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4D1F"/>
    <w:rsid w:val="001F53DE"/>
    <w:rsid w:val="002014F1"/>
    <w:rsid w:val="002016DC"/>
    <w:rsid w:val="00202305"/>
    <w:rsid w:val="002037DD"/>
    <w:rsid w:val="00203FE2"/>
    <w:rsid w:val="00205C6F"/>
    <w:rsid w:val="002112BA"/>
    <w:rsid w:val="00211B40"/>
    <w:rsid w:val="0021430F"/>
    <w:rsid w:val="0022010B"/>
    <w:rsid w:val="00222586"/>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7C9"/>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1E89"/>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93B"/>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D4603"/>
    <w:rsid w:val="005D707F"/>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3832"/>
    <w:rsid w:val="00654741"/>
    <w:rsid w:val="00654C73"/>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94E81"/>
    <w:rsid w:val="006A28D5"/>
    <w:rsid w:val="006A3076"/>
    <w:rsid w:val="006A31DB"/>
    <w:rsid w:val="006A3B57"/>
    <w:rsid w:val="006A4BE5"/>
    <w:rsid w:val="006A55AD"/>
    <w:rsid w:val="006A65EF"/>
    <w:rsid w:val="006B6D5A"/>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3984"/>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4C47"/>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47B0"/>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BA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972"/>
    <w:rsid w:val="00880C71"/>
    <w:rsid w:val="0088117B"/>
    <w:rsid w:val="00882531"/>
    <w:rsid w:val="0088714E"/>
    <w:rsid w:val="00887615"/>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5DB9"/>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DBE"/>
    <w:rsid w:val="00A74FC4"/>
    <w:rsid w:val="00A8034A"/>
    <w:rsid w:val="00A81344"/>
    <w:rsid w:val="00A8144C"/>
    <w:rsid w:val="00A82198"/>
    <w:rsid w:val="00A85729"/>
    <w:rsid w:val="00A85F2C"/>
    <w:rsid w:val="00A869B9"/>
    <w:rsid w:val="00A871E1"/>
    <w:rsid w:val="00A872AA"/>
    <w:rsid w:val="00A87303"/>
    <w:rsid w:val="00A873B7"/>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E6D4B"/>
    <w:rsid w:val="00BF04ED"/>
    <w:rsid w:val="00BF133C"/>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1EA3"/>
    <w:rsid w:val="00C531FF"/>
    <w:rsid w:val="00C53663"/>
    <w:rsid w:val="00C543E3"/>
    <w:rsid w:val="00C54463"/>
    <w:rsid w:val="00C54EFC"/>
    <w:rsid w:val="00C625FA"/>
    <w:rsid w:val="00C644C7"/>
    <w:rsid w:val="00C6521A"/>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4DD"/>
    <w:rsid w:val="00C92F43"/>
    <w:rsid w:val="00C944E5"/>
    <w:rsid w:val="00C96FC0"/>
    <w:rsid w:val="00CA30D7"/>
    <w:rsid w:val="00CA4F90"/>
    <w:rsid w:val="00CA627C"/>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1AD0"/>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1AC0"/>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0C7"/>
    <w:rsid w:val="00FF7392"/>
    <w:rsid w:val="043E251D"/>
    <w:rsid w:val="06EF55F0"/>
    <w:rsid w:val="06F77988"/>
    <w:rsid w:val="0A5B1BB3"/>
    <w:rsid w:val="0B3E3133"/>
    <w:rsid w:val="0EC27480"/>
    <w:rsid w:val="0ED94DB7"/>
    <w:rsid w:val="0F6E701B"/>
    <w:rsid w:val="1432607A"/>
    <w:rsid w:val="149A3C1F"/>
    <w:rsid w:val="14C64A14"/>
    <w:rsid w:val="162647F4"/>
    <w:rsid w:val="18D8317A"/>
    <w:rsid w:val="1A3A4DBC"/>
    <w:rsid w:val="1ADFB396"/>
    <w:rsid w:val="1B764C3F"/>
    <w:rsid w:val="1DD11934"/>
    <w:rsid w:val="1ED24BFE"/>
    <w:rsid w:val="1F48029C"/>
    <w:rsid w:val="24BC55D7"/>
    <w:rsid w:val="25952D80"/>
    <w:rsid w:val="26A22D0D"/>
    <w:rsid w:val="28B640A0"/>
    <w:rsid w:val="29CD2BCE"/>
    <w:rsid w:val="2DBBD0F6"/>
    <w:rsid w:val="2E236330"/>
    <w:rsid w:val="2E7B7E3E"/>
    <w:rsid w:val="2E7D5CEC"/>
    <w:rsid w:val="2E84799A"/>
    <w:rsid w:val="2F320B41"/>
    <w:rsid w:val="2F415552"/>
    <w:rsid w:val="33766541"/>
    <w:rsid w:val="338A1A32"/>
    <w:rsid w:val="356B20A9"/>
    <w:rsid w:val="370A6D13"/>
    <w:rsid w:val="373561CB"/>
    <w:rsid w:val="3B563BC8"/>
    <w:rsid w:val="3BFF46BD"/>
    <w:rsid w:val="3C236125"/>
    <w:rsid w:val="3CEF3240"/>
    <w:rsid w:val="3DF4601F"/>
    <w:rsid w:val="42073141"/>
    <w:rsid w:val="42850731"/>
    <w:rsid w:val="47EF1033"/>
    <w:rsid w:val="499F0266"/>
    <w:rsid w:val="4C134A8D"/>
    <w:rsid w:val="4C8B3247"/>
    <w:rsid w:val="547015E3"/>
    <w:rsid w:val="553D7953"/>
    <w:rsid w:val="560960BC"/>
    <w:rsid w:val="56F94A4A"/>
    <w:rsid w:val="5A494D86"/>
    <w:rsid w:val="5C4D230D"/>
    <w:rsid w:val="5EF36319"/>
    <w:rsid w:val="60497377"/>
    <w:rsid w:val="606F72DB"/>
    <w:rsid w:val="618409F7"/>
    <w:rsid w:val="63E153E9"/>
    <w:rsid w:val="65B72D34"/>
    <w:rsid w:val="66C91A97"/>
    <w:rsid w:val="66F7749C"/>
    <w:rsid w:val="6A1C2667"/>
    <w:rsid w:val="6DFA1037"/>
    <w:rsid w:val="6ECF23D3"/>
    <w:rsid w:val="702206DC"/>
    <w:rsid w:val="70802C7F"/>
    <w:rsid w:val="732A78D5"/>
    <w:rsid w:val="75765346"/>
    <w:rsid w:val="775A37D3"/>
    <w:rsid w:val="78DB6C4C"/>
    <w:rsid w:val="796858A9"/>
    <w:rsid w:val="7F7FC986"/>
    <w:rsid w:val="7FDDA185"/>
    <w:rsid w:val="7FE92BEE"/>
    <w:rsid w:val="7FFBD9FC"/>
    <w:rsid w:val="B3FF189E"/>
    <w:rsid w:val="BDB706D6"/>
    <w:rsid w:val="BDFECA42"/>
    <w:rsid w:val="DB7D4277"/>
    <w:rsid w:val="DBFC8A52"/>
    <w:rsid w:val="F95F9C33"/>
    <w:rsid w:val="FB7F88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Normal Indent"/>
    <w:basedOn w:val="1"/>
    <w:qFormat/>
    <w:uiPriority w:val="0"/>
    <w:pPr>
      <w:spacing w:line="300" w:lineRule="auto"/>
      <w:ind w:firstLine="482" w:firstLineChars="200"/>
    </w:pPr>
    <w:rPr>
      <w:rFonts w:ascii="宋体" w:hAnsi="Times New Roman" w:eastAsia="宋体" w:cs="宋体"/>
      <w:kern w:val="0"/>
      <w:sz w:val="24"/>
      <w:szCs w:val="24"/>
      <w:lang w:val="zh-CN" w:bidi="ar-SA"/>
    </w:rPr>
  </w:style>
  <w:style w:type="paragraph" w:styleId="3">
    <w:name w:val="Document Map"/>
    <w:basedOn w:val="1"/>
    <w:semiHidden/>
    <w:uiPriority w:val="0"/>
    <w:pPr>
      <w:shd w:val="clear" w:color="auto" w:fill="000080"/>
    </w:pPr>
  </w:style>
  <w:style w:type="paragraph" w:styleId="4">
    <w:name w:val="Body Text Indent"/>
    <w:basedOn w:val="1"/>
    <w:next w:val="2"/>
    <w:qFormat/>
    <w:uiPriority w:val="0"/>
    <w:pPr>
      <w:ind w:firstLine="640" w:firstLineChars="200"/>
    </w:pPr>
    <w:rPr>
      <w:rFonts w:ascii="仿宋_GB2312" w:hAnsi="Times New Roman" w:eastAsia="仿宋_GB2312" w:cs="Times New Roman"/>
      <w:sz w:val="32"/>
      <w:szCs w:val="24"/>
      <w:lang w:bidi="ar-SA"/>
    </w:rPr>
  </w:style>
  <w:style w:type="paragraph" w:styleId="5">
    <w:name w:val="Date"/>
    <w:basedOn w:val="1"/>
    <w:next w:val="1"/>
    <w:link w:val="17"/>
    <w:uiPriority w:val="0"/>
    <w:pPr>
      <w:ind w:left="100" w:leftChars="2500"/>
    </w:pPr>
    <w:rPr>
      <w:rFonts w:ascii="仿宋_GB2312" w:eastAsia="仿宋_GB2312"/>
      <w:sz w:val="32"/>
    </w:rPr>
  </w:style>
  <w:style w:type="paragraph" w:styleId="6">
    <w:name w:val="Balloon Text"/>
    <w:basedOn w:val="1"/>
    <w:link w:val="18"/>
    <w:semiHidden/>
    <w:uiPriority w:val="0"/>
    <w:rPr>
      <w:sz w:val="18"/>
      <w:szCs w:val="18"/>
    </w:rPr>
  </w:style>
  <w:style w:type="paragraph" w:styleId="7">
    <w:name w:val="footer"/>
    <w:basedOn w:val="1"/>
    <w:link w:val="19"/>
    <w:uiPriority w:val="0"/>
    <w:pPr>
      <w:tabs>
        <w:tab w:val="center" w:pos="4153"/>
        <w:tab w:val="right" w:pos="8306"/>
      </w:tabs>
      <w:snapToGrid w:val="0"/>
      <w:jc w:val="left"/>
    </w:pPr>
    <w:rPr>
      <w:sz w:val="18"/>
      <w:szCs w:val="18"/>
    </w:rPr>
  </w:style>
  <w:style w:type="paragraph" w:styleId="8">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next w:val="1"/>
    <w:qFormat/>
    <w:uiPriority w:val="0"/>
    <w:pPr>
      <w:ind w:firstLine="420"/>
    </w:pPr>
    <w:rPr>
      <w:rFonts w:ascii="Times New Roman" w:eastAsia="宋体"/>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paragraph" w:customStyle="1" w:styleId="14">
    <w:name w:val="Default"/>
    <w:basedOn w:val="15"/>
    <w:qFormat/>
    <w:uiPriority w:val="99"/>
    <w:pPr>
      <w:autoSpaceDE w:val="0"/>
      <w:autoSpaceDN w:val="0"/>
      <w:adjustRightInd w:val="0"/>
    </w:pPr>
    <w:rPr>
      <w:rFonts w:ascii="Times New Roman" w:hAnsi="Times New Roman"/>
      <w:color w:val="000000"/>
      <w:sz w:val="24"/>
      <w:szCs w:val="24"/>
    </w:rPr>
  </w:style>
  <w:style w:type="paragraph" w:customStyle="1" w:styleId="15">
    <w:name w:val="正文1"/>
    <w:next w:val="9"/>
    <w:qFormat/>
    <w:uiPriority w:val="0"/>
    <w:pPr>
      <w:jc w:val="both"/>
    </w:pPr>
    <w:rPr>
      <w:rFonts w:ascii="Calibri" w:hAnsi="Calibri" w:eastAsia="宋体" w:cs="Times New Roman"/>
      <w:sz w:val="32"/>
      <w:szCs w:val="32"/>
      <w:lang w:val="en-US" w:eastAsia="zh-CN" w:bidi="ar-SA"/>
    </w:rPr>
  </w:style>
  <w:style w:type="paragraph" w:customStyle="1" w:styleId="16">
    <w:name w:val="BodyText"/>
    <w:basedOn w:val="1"/>
    <w:qFormat/>
    <w:uiPriority w:val="0"/>
    <w:pPr>
      <w:suppressAutoHyphens/>
      <w:bidi w:val="0"/>
    </w:pPr>
    <w:rPr>
      <w:rFonts w:ascii="Calibri" w:hAnsi="Calibri" w:eastAsia="宋体" w:cs="Times New Roman"/>
      <w:color w:val="auto"/>
      <w:sz w:val="28"/>
      <w:szCs w:val="22"/>
      <w:lang w:bidi="ar-SA"/>
    </w:rPr>
  </w:style>
  <w:style w:type="character" w:customStyle="1" w:styleId="17">
    <w:name w:val=" Char Char1"/>
    <w:basedOn w:val="12"/>
    <w:link w:val="5"/>
    <w:uiPriority w:val="0"/>
    <w:rPr>
      <w:rFonts w:ascii="仿宋_GB2312" w:hAnsi="Times New Roman" w:eastAsia="仿宋_GB2312" w:cs="Times New Roman"/>
      <w:kern w:val="2"/>
      <w:sz w:val="32"/>
      <w:szCs w:val="24"/>
      <w:lang w:bidi="ar-SA"/>
    </w:rPr>
  </w:style>
  <w:style w:type="character" w:customStyle="1" w:styleId="18">
    <w:name w:val="批注框文本 Char"/>
    <w:basedOn w:val="12"/>
    <w:link w:val="6"/>
    <w:uiPriority w:val="0"/>
    <w:rPr>
      <w:rFonts w:ascii="Times New Roman" w:hAnsi="Times New Roman" w:eastAsia="宋体" w:cs="Times New Roman"/>
      <w:sz w:val="18"/>
      <w:szCs w:val="18"/>
    </w:rPr>
  </w:style>
  <w:style w:type="character" w:customStyle="1" w:styleId="19">
    <w:name w:val="页脚 Char"/>
    <w:basedOn w:val="12"/>
    <w:link w:val="7"/>
    <w:uiPriority w:val="0"/>
    <w:rPr>
      <w:rFonts w:ascii="Calibri" w:hAnsi="Calibri" w:eastAsia="宋体" w:cs="Times New Roman"/>
      <w:kern w:val="2"/>
      <w:sz w:val="18"/>
      <w:szCs w:val="18"/>
    </w:rPr>
  </w:style>
  <w:style w:type="character" w:customStyle="1" w:styleId="20">
    <w:name w:val="页眉 Char"/>
    <w:basedOn w:val="12"/>
    <w:link w:val="8"/>
    <w:uiPriority w:val="0"/>
    <w:rPr>
      <w:rFonts w:ascii="Calibri" w:hAnsi="Calibri" w:eastAsia="宋体" w:cs="Times New Roman"/>
      <w:kern w:val="2"/>
      <w:sz w:val="18"/>
      <w:szCs w:val="18"/>
    </w:rPr>
  </w:style>
  <w:style w:type="character" w:customStyle="1" w:styleId="21">
    <w:name w:val=" Char Char"/>
    <w:basedOn w:val="12"/>
    <w:semiHidden/>
    <w:uiPriority w:val="99"/>
    <w:rPr>
      <w:rFonts w:ascii="Calibri" w:hAnsi="Calibri" w:eastAsia="宋体" w:cs="Mongolian Baiti"/>
      <w:kern w:val="2"/>
      <w:sz w:val="18"/>
      <w:szCs w:val="22"/>
    </w:rPr>
  </w:style>
  <w:style w:type="character" w:customStyle="1" w:styleId="22">
    <w:name w:val=" Char Char2"/>
    <w:basedOn w:val="12"/>
    <w:semiHidden/>
    <w:uiPriority w:val="99"/>
    <w:rPr>
      <w:rFonts w:ascii="Calibri" w:hAnsi="Calibri" w:eastAsia="宋体" w:cs="Mongolian Baiti"/>
      <w:kern w:val="2"/>
      <w:sz w:val="18"/>
      <w:szCs w:val="22"/>
    </w:rPr>
  </w:style>
  <w:style w:type="character" w:customStyle="1" w:styleId="23">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10</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哈斯高娃:通知发起人</cp:lastModifiedBy>
  <cp:lastPrinted>2024-11-18T09:48:59Z</cp:lastPrinted>
  <dcterms:modified xsi:type="dcterms:W3CDTF">2024-11-20T01:45:26Z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