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pacing w:val="11"/>
          <w:sz w:val="44"/>
          <w:szCs w:val="44"/>
          <w:u w:val="none"/>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pacing w:val="11"/>
          <w:sz w:val="44"/>
          <w:szCs w:val="44"/>
          <w:u w:val="none"/>
          <w:lang w:eastAsia="zh-CN"/>
        </w:rPr>
      </w:pPr>
      <w:r>
        <w:rPr>
          <w:rFonts w:hint="eastAsia" w:ascii="方正小标宋简体" w:hAnsi="方正小标宋简体" w:eastAsia="方正小标宋简体" w:cs="方正小标宋简体"/>
          <w:b w:val="0"/>
          <w:bCs w:val="0"/>
          <w:spacing w:val="11"/>
          <w:sz w:val="44"/>
          <w:szCs w:val="44"/>
          <w:u w:val="none"/>
          <w:lang w:eastAsia="zh-CN"/>
        </w:rPr>
        <w:t>内蒙古自治区人民政府印发关于做好保障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pacing w:val="0"/>
          <w:sz w:val="44"/>
          <w:szCs w:val="44"/>
          <w:u w:val="none"/>
          <w:lang w:eastAsia="zh-CN"/>
        </w:rPr>
      </w:pPr>
      <w:r>
        <w:rPr>
          <w:rFonts w:hint="eastAsia" w:ascii="方正小标宋简体" w:hAnsi="方正小标宋简体" w:eastAsia="方正小标宋简体" w:cs="方正小标宋简体"/>
          <w:b w:val="0"/>
          <w:bCs w:val="0"/>
          <w:spacing w:val="0"/>
          <w:sz w:val="44"/>
          <w:szCs w:val="44"/>
          <w:u w:val="none"/>
          <w:lang w:eastAsia="zh-CN"/>
        </w:rPr>
        <w:t>农牧民工工资支付工作若干措施的通知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内政发〔2023〕2</w:t>
      </w:r>
      <w:r>
        <w:rPr>
          <w:rFonts w:hint="eastAsia" w:ascii="仿宋_GB2312" w:hAnsi="华文仿宋" w:eastAsia="仿宋_GB2312"/>
          <w:sz w:val="32"/>
          <w:lang w:val="en-US" w:eastAsia="zh-CN"/>
        </w:rPr>
        <w:t>4</w:t>
      </w:r>
      <w:r>
        <w:rPr>
          <w:rFonts w:hint="eastAsia" w:ascii="仿宋_GB2312" w:hAnsi="华文仿宋" w:eastAsia="仿宋_GB2312"/>
          <w:sz w:val="32"/>
          <w:lang w:eastAsia="zh-CN"/>
        </w:rPr>
        <w:t>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widowControl w:val="0"/>
        <w:kinsoku/>
        <w:wordWrap/>
        <w:overflowPunct/>
        <w:topLinePunct/>
        <w:autoSpaceDE/>
        <w:autoSpaceDN/>
        <w:bidi w:val="0"/>
        <w:adjustRightInd/>
        <w:snapToGrid/>
        <w:spacing w:line="440" w:lineRule="exact"/>
        <w:jc w:val="both"/>
        <w:textAlignment w:val="auto"/>
        <w:rPr>
          <w:rFonts w:hint="eastAsia" w:ascii="楷体" w:hAnsi="楷体" w:eastAsia="楷体" w:cs="楷体"/>
          <w:sz w:val="32"/>
          <w:szCs w:val="32"/>
          <w:lang w:eastAsia="zh-CN"/>
        </w:rPr>
      </w:pPr>
      <w:bookmarkStart w:id="0" w:name="_GoBack"/>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4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现将《关于做好保障农牧民工工资支付工作的若干措施》印发给你们，请结合实际，认真贯彻落实。</w:t>
      </w:r>
    </w:p>
    <w:p>
      <w:pPr>
        <w:keepNext w:val="0"/>
        <w:keepLines w:val="0"/>
        <w:pageBreakBefore w:val="0"/>
        <w:widowControl w:val="0"/>
        <w:kinsoku/>
        <w:wordWrap/>
        <w:overflowPunct/>
        <w:topLinePunct/>
        <w:autoSpaceDE/>
        <w:autoSpaceDN/>
        <w:bidi w:val="0"/>
        <w:adjustRightInd/>
        <w:snapToGrid/>
        <w:spacing w:line="44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44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autoSpaceDE/>
        <w:autoSpaceDN/>
        <w:bidi w:val="0"/>
        <w:adjustRightInd/>
        <w:snapToGrid/>
        <w:spacing w:line="440" w:lineRule="exact"/>
        <w:textAlignment w:val="auto"/>
        <w:rPr>
          <w:rFonts w:hint="eastAsia"/>
          <w:lang w:eastAsia="zh-CN"/>
        </w:rPr>
      </w:pPr>
    </w:p>
    <w:p>
      <w:pPr>
        <w:keepNext w:val="0"/>
        <w:keepLines w:val="0"/>
        <w:pageBreakBefore w:val="0"/>
        <w:widowControl w:val="0"/>
        <w:kinsoku/>
        <w:wordWrap/>
        <w:overflowPunct/>
        <w:autoSpaceDE/>
        <w:autoSpaceDN/>
        <w:bidi w:val="0"/>
        <w:adjustRightInd/>
        <w:snapToGrid/>
        <w:spacing w:line="440" w:lineRule="exact"/>
        <w:textAlignment w:val="auto"/>
        <w:rPr>
          <w:rFonts w:hint="eastAsia"/>
          <w:lang w:eastAsia="zh-CN"/>
        </w:rPr>
      </w:pPr>
    </w:p>
    <w:p>
      <w:pPr>
        <w:keepNext w:val="0"/>
        <w:keepLines w:val="0"/>
        <w:pageBreakBefore w:val="0"/>
        <w:widowControl w:val="0"/>
        <w:kinsoku/>
        <w:wordWrap/>
        <w:overflowPunct/>
        <w:topLinePunct/>
        <w:autoSpaceDE/>
        <w:autoSpaceDN/>
        <w:bidi w:val="0"/>
        <w:adjustRightInd/>
        <w:snapToGrid/>
        <w:spacing w:line="440" w:lineRule="exact"/>
        <w:ind w:firstLine="5120" w:firstLineChars="1600"/>
        <w:textAlignment w:val="auto"/>
        <w:rPr>
          <w:rFonts w:hint="default"/>
          <w:lang w:val="en-US" w:eastAsia="zh-CN"/>
        </w:rPr>
      </w:pPr>
      <w:r>
        <w:rPr>
          <w:rFonts w:hint="eastAsia" w:ascii="楷体" w:hAnsi="楷体" w:eastAsia="楷体" w:cs="楷体"/>
          <w:sz w:val="32"/>
          <w:szCs w:val="32"/>
          <w:lang w:val="en-US" w:eastAsia="zh-CN"/>
        </w:rPr>
        <w:t>2023年12月26日</w:t>
      </w:r>
    </w:p>
    <w:p>
      <w:pPr>
        <w:keepNext w:val="0"/>
        <w:keepLines w:val="0"/>
        <w:pageBreakBefore w:val="0"/>
        <w:widowControl w:val="0"/>
        <w:kinsoku/>
        <w:wordWrap/>
        <w:overflowPunct/>
        <w:topLinePunct/>
        <w:autoSpaceDE/>
        <w:autoSpaceDN/>
        <w:bidi w:val="0"/>
        <w:adjustRightInd/>
        <w:snapToGrid/>
        <w:spacing w:line="44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（此件公开发布）</w:t>
      </w: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rPr>
          <w:rFonts w:hint="eastAsia"/>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关于做好保障农牧民工工资</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支付工作的若干措施</w:t>
      </w:r>
    </w:p>
    <w:p>
      <w:pPr>
        <w:pStyle w:val="4"/>
        <w:keepNext w:val="0"/>
        <w:keepLines w:val="0"/>
        <w:pageBreakBefore w:val="0"/>
        <w:kinsoku/>
        <w:wordWrap/>
        <w:overflowPunct/>
        <w:topLinePunct/>
        <w:autoSpaceDE/>
        <w:autoSpaceDN/>
        <w:bidi w:val="0"/>
        <w:adjustRightInd/>
        <w:snapToGrid/>
        <w:spacing w:after="0" w:line="580" w:lineRule="exact"/>
        <w:jc w:val="both"/>
        <w:textAlignment w:val="auto"/>
        <w:rPr>
          <w:rFonts w:hint="eastAsia" w:ascii="楷体" w:hAnsi="楷体" w:eastAsia="楷体" w:cs="楷体"/>
          <w:b/>
          <w:bCs/>
          <w:sz w:val="32"/>
          <w:szCs w:val="32"/>
          <w:u w:val="none"/>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为</w:t>
      </w:r>
      <w:r>
        <w:rPr>
          <w:rFonts w:hint="eastAsia" w:ascii="仿宋" w:hAnsi="仿宋" w:eastAsia="仿宋" w:cs="仿宋"/>
          <w:sz w:val="32"/>
          <w:szCs w:val="32"/>
          <w:u w:val="none"/>
          <w:lang w:eastAsia="zh-CN"/>
        </w:rPr>
        <w:t>深入</w:t>
      </w:r>
      <w:r>
        <w:rPr>
          <w:rFonts w:hint="eastAsia" w:ascii="仿宋" w:hAnsi="仿宋" w:eastAsia="仿宋" w:cs="仿宋"/>
          <w:sz w:val="32"/>
          <w:szCs w:val="32"/>
          <w:u w:val="none"/>
        </w:rPr>
        <w:t>贯彻落实《保障农民工工资支付条例》(国务院令第724号)，</w:t>
      </w:r>
      <w:r>
        <w:rPr>
          <w:rFonts w:hint="eastAsia" w:ascii="仿宋" w:hAnsi="仿宋" w:eastAsia="仿宋" w:cs="仿宋"/>
          <w:sz w:val="32"/>
          <w:szCs w:val="32"/>
          <w:u w:val="none"/>
          <w:lang w:eastAsia="zh-CN"/>
        </w:rPr>
        <w:t>切实解决自治区保障农牧民工工资支付工作中存在的突出问题，压实各级人民政府、相关部门责任，推动由“治欠”向“防欠”转变，</w:t>
      </w:r>
      <w:r>
        <w:rPr>
          <w:rFonts w:hint="eastAsia" w:ascii="仿宋" w:hAnsi="仿宋" w:eastAsia="仿宋" w:cs="仿宋"/>
          <w:sz w:val="32"/>
          <w:szCs w:val="32"/>
          <w:u w:val="none"/>
        </w:rPr>
        <w:t>结合</w:t>
      </w:r>
      <w:r>
        <w:rPr>
          <w:rFonts w:hint="eastAsia" w:ascii="仿宋" w:hAnsi="仿宋" w:eastAsia="仿宋" w:cs="仿宋"/>
          <w:sz w:val="32"/>
          <w:szCs w:val="32"/>
          <w:u w:val="none"/>
          <w:lang w:eastAsia="zh-CN"/>
        </w:rPr>
        <w:t>工作</w:t>
      </w:r>
      <w:r>
        <w:rPr>
          <w:rFonts w:hint="eastAsia" w:ascii="仿宋" w:hAnsi="仿宋" w:eastAsia="仿宋" w:cs="仿宋"/>
          <w:sz w:val="32"/>
          <w:szCs w:val="32"/>
          <w:u w:val="none"/>
        </w:rPr>
        <w:t>实际，</w:t>
      </w:r>
      <w:r>
        <w:rPr>
          <w:rFonts w:hint="eastAsia" w:ascii="仿宋" w:hAnsi="仿宋" w:eastAsia="仿宋" w:cs="仿宋"/>
          <w:sz w:val="32"/>
          <w:szCs w:val="32"/>
          <w:u w:val="none"/>
          <w:lang w:eastAsia="zh-CN"/>
        </w:rPr>
        <w:t>制定</w:t>
      </w:r>
      <w:r>
        <w:rPr>
          <w:rFonts w:hint="eastAsia" w:ascii="仿宋" w:hAnsi="仿宋" w:eastAsia="仿宋" w:cs="仿宋"/>
          <w:sz w:val="32"/>
          <w:szCs w:val="32"/>
          <w:u w:val="none"/>
        </w:rPr>
        <w:t>以下</w:t>
      </w:r>
      <w:r>
        <w:rPr>
          <w:rFonts w:hint="eastAsia" w:ascii="仿宋" w:hAnsi="仿宋" w:eastAsia="仿宋" w:cs="仿宋"/>
          <w:sz w:val="32"/>
          <w:szCs w:val="32"/>
          <w:u w:val="none"/>
          <w:lang w:eastAsia="zh-CN"/>
        </w:rPr>
        <w:t>措施</w:t>
      </w:r>
      <w:r>
        <w:rPr>
          <w:rFonts w:hint="eastAsia" w:ascii="仿宋" w:hAnsi="仿宋" w:eastAsia="仿宋" w:cs="仿宋"/>
          <w:sz w:val="32"/>
          <w:szCs w:val="32"/>
          <w:u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rPr>
        <w:t>一、</w:t>
      </w:r>
      <w:r>
        <w:rPr>
          <w:rFonts w:hint="eastAsia" w:ascii="黑体" w:hAnsi="黑体" w:eastAsia="黑体" w:cs="黑体"/>
          <w:sz w:val="32"/>
          <w:szCs w:val="32"/>
          <w:u w:val="none"/>
          <w:lang w:eastAsia="zh-CN"/>
        </w:rPr>
        <w:t>明确工作职责，压实工作责任</w:t>
      </w:r>
    </w:p>
    <w:p>
      <w:pPr>
        <w:pStyle w:val="10"/>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color w:val="auto"/>
          <w:sz w:val="32"/>
          <w:szCs w:val="32"/>
          <w:u w:val="none"/>
          <w:shd w:val="clear" w:color="auto" w:fill="FFFFFF"/>
          <w:lang w:eastAsia="zh-CN"/>
        </w:rPr>
      </w:pPr>
      <w:r>
        <w:rPr>
          <w:rFonts w:hint="eastAsia" w:ascii="楷体" w:hAnsi="楷体" w:eastAsia="楷体" w:cs="楷体"/>
          <w:sz w:val="32"/>
          <w:szCs w:val="32"/>
          <w:u w:val="none"/>
          <w:lang w:eastAsia="zh-CN"/>
        </w:rPr>
        <w:t>（一）压实属地人民政府主体责任。</w:t>
      </w:r>
      <w:r>
        <w:rPr>
          <w:rFonts w:hint="eastAsia" w:ascii="仿宋" w:hAnsi="仿宋" w:eastAsia="仿宋" w:cs="仿宋"/>
          <w:color w:val="auto"/>
          <w:sz w:val="32"/>
          <w:szCs w:val="32"/>
          <w:u w:val="none"/>
          <w:shd w:val="clear" w:color="auto" w:fill="FFFFFF"/>
          <w:lang w:eastAsia="zh-CN"/>
        </w:rPr>
        <w:t>针对属地人民政府责任履行不够到位的问题，</w:t>
      </w:r>
      <w:r>
        <w:rPr>
          <w:rFonts w:hint="eastAsia" w:ascii="仿宋" w:hAnsi="仿宋" w:eastAsia="仿宋" w:cs="仿宋"/>
          <w:color w:val="auto"/>
          <w:sz w:val="32"/>
          <w:szCs w:val="32"/>
          <w:u w:val="none"/>
          <w:shd w:val="clear" w:color="auto" w:fill="FFFFFF"/>
        </w:rPr>
        <w:t>旗县级</w:t>
      </w:r>
      <w:r>
        <w:rPr>
          <w:rFonts w:hint="eastAsia" w:ascii="仿宋" w:hAnsi="仿宋" w:eastAsia="仿宋" w:cs="仿宋"/>
          <w:color w:val="auto"/>
          <w:sz w:val="32"/>
          <w:szCs w:val="32"/>
          <w:u w:val="none"/>
          <w:shd w:val="clear" w:color="auto" w:fill="FFFFFF"/>
          <w:lang w:eastAsia="zh-CN"/>
        </w:rPr>
        <w:t>以上</w:t>
      </w:r>
      <w:r>
        <w:rPr>
          <w:rFonts w:hint="eastAsia" w:ascii="仿宋" w:hAnsi="仿宋" w:eastAsia="仿宋" w:cs="仿宋"/>
          <w:color w:val="auto"/>
          <w:sz w:val="32"/>
          <w:szCs w:val="32"/>
          <w:u w:val="none"/>
          <w:shd w:val="clear" w:color="auto" w:fill="FFFFFF"/>
        </w:rPr>
        <w:t>人民政府</w:t>
      </w:r>
      <w:r>
        <w:rPr>
          <w:rFonts w:hint="eastAsia" w:ascii="仿宋" w:hAnsi="仿宋" w:eastAsia="仿宋" w:cs="仿宋"/>
          <w:color w:val="auto"/>
          <w:sz w:val="32"/>
          <w:szCs w:val="32"/>
          <w:u w:val="none"/>
          <w:shd w:val="clear" w:color="auto" w:fill="FFFFFF"/>
          <w:lang w:eastAsia="zh-CN"/>
        </w:rPr>
        <w:t>要</w:t>
      </w:r>
      <w:r>
        <w:rPr>
          <w:rFonts w:hint="eastAsia" w:ascii="仿宋" w:hAnsi="仿宋" w:eastAsia="仿宋" w:cs="仿宋"/>
          <w:color w:val="auto"/>
          <w:sz w:val="32"/>
          <w:szCs w:val="32"/>
          <w:u w:val="none"/>
          <w:shd w:val="clear" w:color="auto" w:fill="FFFFFF"/>
        </w:rPr>
        <w:t>对本行政区域内保障农牧民工工资支付工作负责</w:t>
      </w:r>
      <w:r>
        <w:rPr>
          <w:rFonts w:hint="eastAsia" w:ascii="仿宋" w:hAnsi="仿宋" w:eastAsia="仿宋" w:cs="仿宋"/>
          <w:color w:val="auto"/>
          <w:sz w:val="32"/>
          <w:szCs w:val="32"/>
          <w:u w:val="none"/>
          <w:shd w:val="clear" w:color="auto" w:fill="FFFFFF"/>
          <w:lang w:eastAsia="zh-CN"/>
        </w:rPr>
        <w:t>，</w:t>
      </w:r>
      <w:r>
        <w:rPr>
          <w:rFonts w:hint="eastAsia" w:ascii="仿宋" w:hAnsi="仿宋" w:eastAsia="仿宋" w:cs="仿宋"/>
          <w:color w:val="auto"/>
          <w:sz w:val="32"/>
          <w:szCs w:val="32"/>
          <w:u w:val="none"/>
          <w:shd w:val="clear" w:color="auto" w:fill="FFFFFF"/>
        </w:rPr>
        <w:t>政府主要负责人是本行政区域内</w:t>
      </w:r>
      <w:r>
        <w:rPr>
          <w:rFonts w:hint="eastAsia" w:ascii="仿宋" w:hAnsi="仿宋" w:eastAsia="仿宋" w:cs="仿宋"/>
          <w:color w:val="auto"/>
          <w:sz w:val="32"/>
          <w:szCs w:val="32"/>
          <w:u w:val="none"/>
          <w:shd w:val="clear" w:color="auto" w:fill="FFFFFF"/>
          <w:lang w:eastAsia="zh-CN"/>
        </w:rPr>
        <w:t>保障农牧民工工资支付工作</w:t>
      </w:r>
      <w:r>
        <w:rPr>
          <w:rFonts w:hint="eastAsia" w:ascii="仿宋" w:hAnsi="仿宋" w:eastAsia="仿宋" w:cs="仿宋"/>
          <w:color w:val="auto"/>
          <w:sz w:val="32"/>
          <w:szCs w:val="32"/>
          <w:u w:val="none"/>
          <w:shd w:val="clear" w:color="auto" w:fill="FFFFFF"/>
        </w:rPr>
        <w:t>的第一责任人</w:t>
      </w:r>
      <w:r>
        <w:rPr>
          <w:rFonts w:hint="eastAsia" w:ascii="仿宋" w:hAnsi="仿宋" w:eastAsia="仿宋" w:cs="仿宋"/>
          <w:color w:val="auto"/>
          <w:sz w:val="32"/>
          <w:szCs w:val="32"/>
          <w:u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楷体" w:hAnsi="楷体" w:eastAsia="楷体" w:cs="楷体"/>
          <w:sz w:val="32"/>
          <w:szCs w:val="32"/>
          <w:u w:val="none"/>
          <w:lang w:eastAsia="zh-CN"/>
        </w:rPr>
        <w:t>（二）压实成员单位工作责任。</w:t>
      </w:r>
      <w:r>
        <w:rPr>
          <w:rFonts w:hint="eastAsia" w:ascii="仿宋" w:hAnsi="仿宋" w:eastAsia="仿宋" w:cs="仿宋"/>
          <w:color w:val="auto"/>
          <w:kern w:val="0"/>
          <w:sz w:val="32"/>
          <w:szCs w:val="32"/>
          <w:u w:val="none"/>
          <w:shd w:val="clear" w:color="auto" w:fill="FFFFFF"/>
          <w:lang w:val="en-US" w:eastAsia="zh-CN" w:bidi="ar-SA"/>
        </w:rPr>
        <w:t>针对各行业部门监管责任落实不够到位的问题，人力资源社会保障行政部门要切实做好保障农牧民工工资支付工作的组织协调、管理指导和农牧民工工资支付情况的监督检查，做好拖欠农牧民工工资案件查处</w:t>
      </w:r>
      <w:r>
        <w:rPr>
          <w:rFonts w:hint="eastAsia" w:ascii="仿宋" w:hAnsi="仿宋" w:eastAsia="仿宋" w:cs="仿宋"/>
          <w:sz w:val="32"/>
          <w:szCs w:val="32"/>
          <w:u w:val="none"/>
          <w:lang w:eastAsia="zh-CN"/>
        </w:rPr>
        <w:t>工作；住房城乡建设、交通运输、水利等</w:t>
      </w:r>
      <w:r>
        <w:rPr>
          <w:rFonts w:hint="eastAsia" w:ascii="仿宋" w:hAnsi="仿宋" w:eastAsia="仿宋" w:cs="仿宋"/>
          <w:sz w:val="32"/>
          <w:szCs w:val="32"/>
          <w:u w:val="none"/>
        </w:rPr>
        <w:t>相关行业工程建设主管部门</w:t>
      </w:r>
      <w:r>
        <w:rPr>
          <w:rFonts w:hint="eastAsia" w:ascii="仿宋" w:hAnsi="仿宋" w:eastAsia="仿宋" w:cs="仿宋"/>
          <w:sz w:val="32"/>
          <w:szCs w:val="32"/>
          <w:u w:val="none"/>
          <w:lang w:eastAsia="zh-CN"/>
        </w:rPr>
        <w:t>要严格</w:t>
      </w:r>
      <w:r>
        <w:rPr>
          <w:rFonts w:hint="eastAsia" w:ascii="仿宋" w:hAnsi="仿宋" w:eastAsia="仿宋" w:cs="仿宋"/>
          <w:sz w:val="32"/>
          <w:szCs w:val="32"/>
          <w:u w:val="none"/>
        </w:rPr>
        <w:t>履行行业监管责任，依法规范建设市场秩序，</w:t>
      </w:r>
      <w:r>
        <w:rPr>
          <w:rFonts w:hint="eastAsia" w:ascii="仿宋" w:hAnsi="仿宋" w:eastAsia="仿宋" w:cs="仿宋"/>
          <w:sz w:val="32"/>
          <w:szCs w:val="32"/>
          <w:u w:val="none"/>
          <w:lang w:eastAsia="zh-CN"/>
        </w:rPr>
        <w:t>加强对用人单位落实保障农牧民工工资支付各项制度的监督检查，</w:t>
      </w:r>
      <w:r>
        <w:rPr>
          <w:rFonts w:hint="eastAsia" w:ascii="仿宋" w:hAnsi="仿宋" w:eastAsia="仿宋" w:cs="仿宋"/>
          <w:strike w:val="0"/>
          <w:dstrike w:val="0"/>
          <w:sz w:val="32"/>
          <w:szCs w:val="32"/>
          <w:u w:val="none"/>
        </w:rPr>
        <w:t>对违法发包、转包、违法分包、挂靠等行为进行查处，</w:t>
      </w:r>
      <w:r>
        <w:rPr>
          <w:rFonts w:hint="eastAsia" w:ascii="仿宋" w:hAnsi="仿宋" w:eastAsia="仿宋" w:cs="仿宋"/>
          <w:sz w:val="32"/>
          <w:szCs w:val="32"/>
          <w:u w:val="none"/>
        </w:rPr>
        <w:t>及时制止、纠正导致拖欠农牧民工工资的违法行为</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财政部门</w:t>
      </w:r>
      <w:r>
        <w:rPr>
          <w:rFonts w:hint="eastAsia" w:ascii="仿宋" w:hAnsi="仿宋" w:eastAsia="仿宋" w:cs="仿宋"/>
          <w:sz w:val="32"/>
          <w:szCs w:val="32"/>
          <w:u w:val="none"/>
          <w:lang w:eastAsia="zh-CN"/>
        </w:rPr>
        <w:t>要加强</w:t>
      </w:r>
      <w:r>
        <w:rPr>
          <w:rFonts w:hint="eastAsia" w:ascii="仿宋" w:hAnsi="仿宋" w:eastAsia="仿宋" w:cs="仿宋"/>
          <w:sz w:val="32"/>
          <w:szCs w:val="32"/>
          <w:u w:val="none"/>
        </w:rPr>
        <w:t>政府投资</w:t>
      </w:r>
      <w:r>
        <w:rPr>
          <w:rFonts w:hint="eastAsia" w:ascii="仿宋" w:hAnsi="仿宋" w:eastAsia="仿宋" w:cs="仿宋"/>
          <w:sz w:val="32"/>
          <w:szCs w:val="32"/>
          <w:u w:val="none"/>
          <w:lang w:eastAsia="zh-CN"/>
        </w:rPr>
        <w:t>项目</w:t>
      </w:r>
      <w:r>
        <w:rPr>
          <w:rFonts w:hint="eastAsia" w:ascii="仿宋" w:hAnsi="仿宋" w:eastAsia="仿宋" w:cs="仿宋"/>
          <w:sz w:val="32"/>
          <w:szCs w:val="32"/>
          <w:u w:val="none"/>
        </w:rPr>
        <w:t>资金的预算管理，根据经批准的预算及时足额拨付政府投资资金</w:t>
      </w:r>
      <w:r>
        <w:rPr>
          <w:rFonts w:hint="eastAsia" w:ascii="仿宋" w:hAnsi="仿宋" w:eastAsia="仿宋" w:cs="仿宋"/>
          <w:sz w:val="32"/>
          <w:szCs w:val="32"/>
          <w:u w:val="none"/>
          <w:lang w:eastAsia="zh-CN"/>
        </w:rPr>
        <w:t>，所需资金应当按照国家有关规定确保落实到位；公安机关要</w:t>
      </w:r>
      <w:r>
        <w:rPr>
          <w:rFonts w:hint="eastAsia" w:ascii="仿宋" w:hAnsi="仿宋" w:eastAsia="仿宋" w:cs="仿宋"/>
          <w:sz w:val="32"/>
          <w:szCs w:val="32"/>
        </w:rPr>
        <w:t>及时受理、侦办涉嫌拒不支付劳动报酬刑事案件，依法处置因农牧民工工资拖欠引发的社会</w:t>
      </w:r>
      <w:r>
        <w:rPr>
          <w:rFonts w:hint="eastAsia" w:ascii="仿宋" w:hAnsi="仿宋" w:eastAsia="仿宋" w:cs="仿宋"/>
          <w:sz w:val="32"/>
          <w:szCs w:val="32"/>
          <w:u w:val="none"/>
        </w:rPr>
        <w:t>治安案</w:t>
      </w:r>
      <w:r>
        <w:rPr>
          <w:rFonts w:hint="eastAsia" w:ascii="仿宋" w:hAnsi="仿宋" w:eastAsia="仿宋" w:cs="仿宋"/>
          <w:color w:val="auto"/>
          <w:sz w:val="32"/>
          <w:szCs w:val="32"/>
          <w:u w:val="none"/>
          <w:lang w:eastAsia="zh-CN"/>
        </w:rPr>
        <w:t>事</w:t>
      </w:r>
      <w:r>
        <w:rPr>
          <w:rFonts w:hint="eastAsia" w:ascii="仿宋" w:hAnsi="仿宋" w:eastAsia="仿宋" w:cs="仿宋"/>
          <w:sz w:val="32"/>
          <w:szCs w:val="32"/>
          <w:u w:val="none"/>
        </w:rPr>
        <w:t>件</w:t>
      </w:r>
      <w:r>
        <w:rPr>
          <w:rFonts w:hint="eastAsia" w:ascii="仿宋" w:hAnsi="仿宋" w:eastAsia="仿宋" w:cs="仿宋"/>
          <w:sz w:val="32"/>
          <w:szCs w:val="32"/>
          <w:lang w:eastAsia="zh-CN"/>
        </w:rPr>
        <w:t>；</w:t>
      </w:r>
      <w:r>
        <w:rPr>
          <w:rFonts w:hint="eastAsia" w:ascii="仿宋" w:hAnsi="仿宋" w:eastAsia="仿宋" w:cs="仿宋"/>
          <w:sz w:val="32"/>
          <w:szCs w:val="32"/>
          <w:u w:val="none"/>
        </w:rPr>
        <w:t>司法</w:t>
      </w:r>
      <w:r>
        <w:rPr>
          <w:rFonts w:hint="eastAsia" w:ascii="仿宋" w:hAnsi="仿宋" w:eastAsia="仿宋" w:cs="仿宋"/>
          <w:sz w:val="32"/>
          <w:szCs w:val="32"/>
          <w:u w:val="none"/>
          <w:lang w:eastAsia="zh-CN"/>
        </w:rPr>
        <w:t>行政</w:t>
      </w:r>
      <w:r>
        <w:rPr>
          <w:rFonts w:hint="eastAsia" w:ascii="仿宋" w:hAnsi="仿宋" w:eastAsia="仿宋" w:cs="仿宋"/>
          <w:sz w:val="32"/>
          <w:szCs w:val="32"/>
          <w:u w:val="none"/>
        </w:rPr>
        <w:t>、人民银行、市场监管等部门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按照职责分工做好保障农</w:t>
      </w:r>
      <w:r>
        <w:rPr>
          <w:rFonts w:hint="eastAsia" w:ascii="仿宋" w:hAnsi="仿宋" w:eastAsia="仿宋" w:cs="仿宋"/>
          <w:sz w:val="32"/>
          <w:szCs w:val="32"/>
          <w:u w:val="none"/>
          <w:lang w:eastAsia="zh-CN"/>
        </w:rPr>
        <w:t>牧</w:t>
      </w:r>
      <w:r>
        <w:rPr>
          <w:rFonts w:hint="eastAsia" w:ascii="仿宋" w:hAnsi="仿宋" w:eastAsia="仿宋" w:cs="仿宋"/>
          <w:sz w:val="32"/>
          <w:szCs w:val="32"/>
          <w:u w:val="none"/>
        </w:rPr>
        <w:t>民工工资</w:t>
      </w:r>
      <w:r>
        <w:rPr>
          <w:rFonts w:hint="eastAsia" w:ascii="仿宋" w:hAnsi="仿宋" w:eastAsia="仿宋" w:cs="仿宋"/>
          <w:sz w:val="32"/>
          <w:szCs w:val="32"/>
          <w:u w:val="none"/>
          <w:lang w:eastAsia="zh-CN"/>
        </w:rPr>
        <w:t>支付</w:t>
      </w:r>
      <w:r>
        <w:rPr>
          <w:rFonts w:hint="eastAsia" w:ascii="仿宋" w:hAnsi="仿宋" w:eastAsia="仿宋" w:cs="仿宋"/>
          <w:sz w:val="32"/>
          <w:szCs w:val="32"/>
          <w:u w:val="none"/>
        </w:rPr>
        <w:t>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二</w:t>
      </w:r>
      <w:r>
        <w:rPr>
          <w:rFonts w:hint="eastAsia" w:ascii="黑体" w:hAnsi="黑体" w:eastAsia="黑体" w:cs="黑体"/>
          <w:sz w:val="32"/>
          <w:szCs w:val="32"/>
          <w:u w:val="none"/>
        </w:rPr>
        <w:t>、</w:t>
      </w:r>
      <w:r>
        <w:rPr>
          <w:rFonts w:hint="eastAsia" w:ascii="黑体" w:hAnsi="黑体" w:eastAsia="黑体" w:cs="黑体"/>
          <w:sz w:val="32"/>
          <w:szCs w:val="32"/>
          <w:u w:val="none"/>
          <w:lang w:eastAsia="zh-CN"/>
        </w:rPr>
        <w:t>注重源头治理，强化制度落实</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single"/>
          <w:lang w:eastAsia="zh-CN"/>
        </w:rPr>
      </w:pPr>
      <w:r>
        <w:rPr>
          <w:rFonts w:hint="eastAsia" w:ascii="楷体" w:hAnsi="楷体" w:eastAsia="楷体" w:cs="楷体"/>
          <w:b w:val="0"/>
          <w:bCs w:val="0"/>
          <w:sz w:val="32"/>
          <w:szCs w:val="32"/>
          <w:u w:val="none"/>
          <w:shd w:val="clear" w:color="auto" w:fill="FFFFFF"/>
          <w:lang w:eastAsia="zh-CN"/>
        </w:rPr>
        <w:t>（三）</w:t>
      </w:r>
      <w:r>
        <w:rPr>
          <w:rFonts w:hint="eastAsia" w:ascii="楷体" w:hAnsi="楷体" w:eastAsia="楷体" w:cs="楷体"/>
          <w:sz w:val="32"/>
          <w:szCs w:val="32"/>
          <w:u w:val="none"/>
          <w:lang w:eastAsia="zh-CN"/>
        </w:rPr>
        <w:t>落实政府投资项目审批制度。</w:t>
      </w:r>
      <w:r>
        <w:rPr>
          <w:rFonts w:hint="eastAsia" w:ascii="仿宋" w:hAnsi="仿宋" w:eastAsia="仿宋" w:cs="仿宋"/>
          <w:sz w:val="32"/>
          <w:szCs w:val="32"/>
          <w:u w:val="none"/>
          <w:lang w:eastAsia="zh-CN"/>
        </w:rPr>
        <w:t>针对政府投资项目资金拨付不及时导致拖欠工资的问题，政府投资项目的投资主管部门或者其他有关部门要依法履行审批程序，按照政府投资项目管理规定，落实政府投资项目资金，</w:t>
      </w:r>
      <w:r>
        <w:rPr>
          <w:rFonts w:hint="eastAsia" w:ascii="仿宋" w:hAnsi="仿宋" w:eastAsia="仿宋" w:cs="仿宋"/>
          <w:color w:val="000000"/>
          <w:sz w:val="32"/>
          <w:szCs w:val="32"/>
          <w:u w:val="none"/>
          <w:lang w:eastAsia="zh-CN"/>
        </w:rPr>
        <w:t>不得由施工单位垫资建设，</w:t>
      </w:r>
      <w:r>
        <w:rPr>
          <w:rFonts w:hint="eastAsia" w:ascii="仿宋" w:hAnsi="仿宋" w:eastAsia="仿宋" w:cs="仿宋"/>
          <w:sz w:val="32"/>
          <w:szCs w:val="32"/>
          <w:u w:val="none"/>
          <w:lang w:eastAsia="zh-CN"/>
        </w:rPr>
        <w:t>不得增加政府隐性债务，不得擅自增加投资概算，确保项目如期建设，资金按时拨付。各有关建设单位要加强资金的使用和管理，不得拖欠农牧民工工资。</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eastAsia="仿宋" w:cs="宋体"/>
          <w:b/>
          <w:bCs/>
          <w:color w:val="auto"/>
          <w:sz w:val="32"/>
          <w:szCs w:val="32"/>
          <w:u w:val="none"/>
          <w:lang w:eastAsia="zh-CN"/>
        </w:rPr>
      </w:pPr>
      <w:r>
        <w:rPr>
          <w:rFonts w:hint="eastAsia" w:ascii="楷体" w:hAnsi="楷体" w:eastAsia="楷体" w:cs="楷体"/>
          <w:color w:val="auto"/>
          <w:sz w:val="32"/>
          <w:szCs w:val="32"/>
          <w:u w:val="none"/>
          <w:lang w:eastAsia="zh-CN"/>
        </w:rPr>
        <w:t>（四）落实工程款支付担保、</w:t>
      </w:r>
      <w:r>
        <w:rPr>
          <w:rFonts w:hint="eastAsia" w:ascii="楷体" w:hAnsi="楷体" w:eastAsia="楷体" w:cs="楷体"/>
          <w:color w:val="auto"/>
          <w:sz w:val="32"/>
          <w:szCs w:val="32"/>
          <w:u w:val="none"/>
        </w:rPr>
        <w:t>施工过程结算</w:t>
      </w:r>
      <w:r>
        <w:rPr>
          <w:rFonts w:hint="eastAsia" w:ascii="楷体" w:hAnsi="楷体" w:eastAsia="楷体" w:cs="楷体"/>
          <w:color w:val="auto"/>
          <w:sz w:val="32"/>
          <w:szCs w:val="32"/>
          <w:u w:val="none"/>
          <w:lang w:eastAsia="zh-CN"/>
        </w:rPr>
        <w:t>和分账管理等制度。</w:t>
      </w:r>
      <w:r>
        <w:rPr>
          <w:rFonts w:hint="eastAsia" w:ascii="仿宋" w:hAnsi="仿宋" w:eastAsia="仿宋" w:cs="仿宋"/>
          <w:sz w:val="32"/>
          <w:szCs w:val="32"/>
          <w:u w:val="none"/>
          <w:lang w:eastAsia="zh-CN"/>
        </w:rPr>
        <w:t>针对社会项目工程款支付不及时以及拖欠工程款导致拖欠工资等问题，建设单位应当向施工单位提供工程款支付担保，工程建设领域行业主管部</w:t>
      </w:r>
      <w:r>
        <w:rPr>
          <w:rFonts w:hint="eastAsia" w:ascii="仿宋" w:hAnsi="仿宋" w:eastAsia="仿宋" w:cs="仿宋"/>
          <w:color w:val="auto"/>
          <w:sz w:val="32"/>
          <w:szCs w:val="32"/>
          <w:u w:val="none"/>
          <w:lang w:eastAsia="zh-CN"/>
        </w:rPr>
        <w:t>门和其他有关部门应当督促</w:t>
      </w:r>
      <w:r>
        <w:rPr>
          <w:rFonts w:hint="eastAsia" w:ascii="仿宋" w:hAnsi="仿宋" w:eastAsia="仿宋" w:cs="仿宋"/>
          <w:color w:val="auto"/>
          <w:sz w:val="32"/>
          <w:szCs w:val="32"/>
          <w:u w:val="none"/>
        </w:rPr>
        <w:t>建设单位与施工总承包单位</w:t>
      </w:r>
      <w:r>
        <w:rPr>
          <w:rFonts w:hint="eastAsia" w:ascii="仿宋" w:hAnsi="仿宋" w:eastAsia="仿宋" w:cs="仿宋"/>
          <w:color w:val="auto"/>
          <w:sz w:val="32"/>
          <w:szCs w:val="32"/>
          <w:u w:val="none"/>
          <w:lang w:eastAsia="zh-CN"/>
        </w:rPr>
        <w:t>对工程款和人工费实行分账管理，按照</w:t>
      </w:r>
      <w:r>
        <w:rPr>
          <w:rFonts w:hint="eastAsia" w:ascii="仿宋" w:hAnsi="仿宋" w:eastAsia="仿宋" w:cs="仿宋"/>
          <w:color w:val="auto"/>
          <w:sz w:val="32"/>
          <w:szCs w:val="32"/>
          <w:u w:val="none"/>
        </w:rPr>
        <w:t>施工合同约定</w:t>
      </w:r>
      <w:r>
        <w:rPr>
          <w:rFonts w:hint="eastAsia" w:ascii="仿宋" w:hAnsi="仿宋" w:eastAsia="仿宋" w:cs="仿宋"/>
          <w:color w:val="auto"/>
          <w:sz w:val="32"/>
          <w:szCs w:val="32"/>
          <w:u w:val="none"/>
          <w:lang w:eastAsia="zh-CN"/>
        </w:rPr>
        <w:t>及时足额拨付</w:t>
      </w:r>
      <w:r>
        <w:rPr>
          <w:rFonts w:hint="eastAsia" w:ascii="仿宋" w:hAnsi="仿宋" w:eastAsia="仿宋" w:cs="仿宋"/>
          <w:color w:val="auto"/>
          <w:sz w:val="32"/>
          <w:szCs w:val="32"/>
          <w:u w:val="none"/>
        </w:rPr>
        <w:t>工程款及人工费用</w:t>
      </w:r>
      <w:r>
        <w:rPr>
          <w:rFonts w:hint="eastAsia" w:ascii="仿宋" w:hAnsi="仿宋" w:eastAsia="仿宋" w:cs="仿宋"/>
          <w:color w:val="auto"/>
          <w:sz w:val="32"/>
          <w:szCs w:val="32"/>
          <w:u w:val="none"/>
          <w:lang w:eastAsia="zh-CN"/>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eastAsia="仿宋"/>
          <w:color w:val="FF0000"/>
          <w:sz w:val="32"/>
          <w:szCs w:val="32"/>
          <w:u w:val="none"/>
          <w:lang w:eastAsia="zh-CN"/>
        </w:rPr>
      </w:pPr>
      <w:r>
        <w:rPr>
          <w:rFonts w:hint="eastAsia" w:ascii="楷体" w:hAnsi="楷体" w:eastAsia="楷体" w:cs="楷体"/>
          <w:color w:val="auto"/>
          <w:sz w:val="32"/>
          <w:szCs w:val="32"/>
          <w:u w:val="none"/>
          <w:lang w:eastAsia="zh-CN"/>
        </w:rPr>
        <w:t>（五）落实实名制管理制度。</w:t>
      </w:r>
      <w:r>
        <w:rPr>
          <w:rFonts w:hint="eastAsia" w:ascii="仿宋" w:hAnsi="仿宋" w:eastAsia="仿宋" w:cs="仿宋"/>
          <w:sz w:val="32"/>
          <w:szCs w:val="32"/>
          <w:u w:val="none"/>
          <w:lang w:eastAsia="zh-CN"/>
        </w:rPr>
        <w:t>针对实名制制度落实不够精准的问题，施工总承包单位或者分包单位应当</w:t>
      </w:r>
      <w:r>
        <w:rPr>
          <w:rFonts w:hint="eastAsia" w:eastAsia="仿宋" w:cs="宋体"/>
          <w:color w:val="auto"/>
          <w:sz w:val="32"/>
          <w:szCs w:val="32"/>
          <w:u w:val="none"/>
        </w:rPr>
        <w:t>依法与所招用的农牧民工订立劳动合同、进行用工实名登记、建立用工管理台账。</w:t>
      </w:r>
      <w:r>
        <w:rPr>
          <w:rFonts w:hint="eastAsia" w:eastAsia="仿宋" w:cs="宋体"/>
          <w:b w:val="0"/>
          <w:bCs w:val="0"/>
          <w:color w:val="000000"/>
          <w:sz w:val="32"/>
          <w:szCs w:val="32"/>
          <w:u w:val="none"/>
          <w:lang w:eastAsia="zh-CN"/>
        </w:rPr>
        <w:t>工</w:t>
      </w:r>
      <w:r>
        <w:rPr>
          <w:rFonts w:hint="eastAsia" w:eastAsia="仿宋" w:cs="宋体"/>
          <w:b w:val="0"/>
          <w:bCs w:val="0"/>
          <w:color w:val="000000"/>
          <w:spacing w:val="6"/>
          <w:sz w:val="32"/>
          <w:szCs w:val="32"/>
          <w:u w:val="none"/>
          <w:lang w:eastAsia="zh-CN"/>
        </w:rPr>
        <w:t>程项目劳资专管员</w:t>
      </w:r>
      <w:r>
        <w:rPr>
          <w:rFonts w:hint="eastAsia" w:eastAsia="仿宋" w:cs="宋体"/>
          <w:b w:val="0"/>
          <w:bCs w:val="0"/>
          <w:color w:val="auto"/>
          <w:spacing w:val="6"/>
          <w:sz w:val="32"/>
          <w:szCs w:val="32"/>
          <w:u w:val="none"/>
          <w:lang w:eastAsia="zh-CN"/>
        </w:rPr>
        <w:t>要将</w:t>
      </w:r>
      <w:r>
        <w:rPr>
          <w:rFonts w:hint="eastAsia" w:ascii="仿宋" w:hAnsi="仿宋" w:eastAsia="仿宋" w:cs="仿宋"/>
          <w:color w:val="auto"/>
          <w:spacing w:val="6"/>
          <w:sz w:val="32"/>
          <w:szCs w:val="32"/>
          <w:u w:val="none"/>
          <w:lang w:eastAsia="zh-CN"/>
        </w:rPr>
        <w:t>劳动合同、实名制考勤等信息数据实时、准确、完整上传至实名制管理平台，作为工资发放的有效依据。</w:t>
      </w:r>
      <w:r>
        <w:rPr>
          <w:rFonts w:hint="eastAsia" w:ascii="仿宋" w:hAnsi="仿宋" w:eastAsia="仿宋" w:cs="仿宋"/>
          <w:color w:val="auto"/>
          <w:sz w:val="32"/>
          <w:szCs w:val="32"/>
          <w:u w:val="none"/>
          <w:lang w:eastAsia="zh-CN"/>
        </w:rPr>
        <w:t>未按规定进行实名制管理的，按照相关规定予以处罚。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eastAsia="仿宋" w:cs="宋体"/>
          <w:color w:val="auto"/>
          <w:sz w:val="32"/>
          <w:szCs w:val="32"/>
          <w:u w:val="none"/>
          <w:lang w:eastAsia="zh-CN"/>
        </w:rPr>
      </w:pPr>
      <w:r>
        <w:rPr>
          <w:rFonts w:hint="eastAsia" w:ascii="楷体" w:hAnsi="楷体" w:eastAsia="楷体" w:cs="楷体"/>
          <w:b w:val="0"/>
          <w:bCs w:val="0"/>
          <w:color w:val="auto"/>
          <w:sz w:val="32"/>
          <w:szCs w:val="32"/>
          <w:u w:val="none"/>
          <w:lang w:eastAsia="zh-CN"/>
        </w:rPr>
        <w:t>（六）落实工资专用账户管理制度</w:t>
      </w:r>
      <w:r>
        <w:rPr>
          <w:rFonts w:hint="eastAsia" w:ascii="楷体" w:hAnsi="楷体" w:eastAsia="楷体" w:cs="楷体"/>
          <w:b w:val="0"/>
          <w:bCs w:val="0"/>
          <w:color w:val="auto"/>
          <w:sz w:val="32"/>
          <w:szCs w:val="32"/>
          <w:u w:val="none"/>
        </w:rPr>
        <w:t>。</w:t>
      </w:r>
      <w:r>
        <w:rPr>
          <w:rFonts w:hint="eastAsia" w:ascii="仿宋" w:hAnsi="仿宋" w:eastAsia="仿宋" w:cs="仿宋"/>
          <w:sz w:val="32"/>
          <w:szCs w:val="32"/>
          <w:u w:val="none"/>
          <w:lang w:eastAsia="zh-CN"/>
        </w:rPr>
        <w:t>针对工资专用账户制度落实不到位导致拖欠工资的问题，施工总承包单位应当在工程施工合同签订之日起</w:t>
      </w:r>
      <w:r>
        <w:rPr>
          <w:rFonts w:hint="eastAsia" w:ascii="仿宋" w:hAnsi="仿宋" w:eastAsia="仿宋" w:cs="仿宋"/>
          <w:sz w:val="32"/>
          <w:szCs w:val="32"/>
          <w:u w:val="none"/>
          <w:lang w:val="en-US" w:eastAsia="zh-CN"/>
        </w:rPr>
        <w:t>30日</w:t>
      </w:r>
      <w:r>
        <w:rPr>
          <w:rFonts w:hint="eastAsia" w:ascii="仿宋" w:hAnsi="仿宋" w:eastAsia="仿宋" w:cs="仿宋"/>
          <w:sz w:val="32"/>
          <w:szCs w:val="32"/>
          <w:u w:val="none"/>
          <w:lang w:eastAsia="zh-CN"/>
        </w:rPr>
        <w:t>内，按项目在工程所在</w:t>
      </w:r>
      <w:r>
        <w:rPr>
          <w:rFonts w:hint="eastAsia" w:eastAsia="仿宋" w:cs="宋体"/>
          <w:color w:val="auto"/>
          <w:sz w:val="32"/>
          <w:szCs w:val="32"/>
          <w:u w:val="none"/>
          <w:lang w:eastAsia="zh-CN"/>
        </w:rPr>
        <w:t>地银行</w:t>
      </w:r>
      <w:r>
        <w:rPr>
          <w:rFonts w:hint="eastAsia" w:eastAsia="仿宋" w:cs="宋体"/>
          <w:color w:val="auto"/>
          <w:sz w:val="32"/>
          <w:szCs w:val="32"/>
          <w:u w:val="none"/>
        </w:rPr>
        <w:t>开设工资专用账户，并与建设单位、开户银行签订资金管理三方协议</w:t>
      </w:r>
      <w:r>
        <w:rPr>
          <w:rFonts w:hint="eastAsia" w:eastAsia="仿宋" w:cs="宋体"/>
          <w:color w:val="auto"/>
          <w:sz w:val="32"/>
          <w:szCs w:val="32"/>
          <w:u w:val="none"/>
          <w:lang w:eastAsia="zh-CN"/>
        </w:rPr>
        <w:t>，建设单位应按照协议拨付人工费用，</w:t>
      </w:r>
      <w:r>
        <w:rPr>
          <w:rFonts w:hint="eastAsia" w:ascii="仿宋" w:hAnsi="仿宋" w:eastAsia="仿宋" w:cs="仿宋"/>
          <w:color w:val="auto"/>
          <w:sz w:val="32"/>
          <w:szCs w:val="32"/>
          <w:u w:val="none"/>
        </w:rPr>
        <w:t>施工总承包单位</w:t>
      </w:r>
      <w:r>
        <w:rPr>
          <w:rFonts w:hint="eastAsia" w:ascii="仿宋" w:hAnsi="仿宋" w:eastAsia="仿宋" w:cs="仿宋"/>
          <w:color w:val="auto"/>
          <w:sz w:val="32"/>
          <w:szCs w:val="32"/>
          <w:u w:val="none"/>
          <w:lang w:eastAsia="zh-CN"/>
        </w:rPr>
        <w:t>应按照</w:t>
      </w:r>
      <w:r>
        <w:rPr>
          <w:rFonts w:hint="eastAsia" w:ascii="仿宋" w:hAnsi="仿宋" w:eastAsia="仿宋" w:cs="仿宋"/>
          <w:color w:val="auto"/>
          <w:sz w:val="32"/>
          <w:szCs w:val="32"/>
          <w:u w:val="none"/>
        </w:rPr>
        <w:t>施工合同约定</w:t>
      </w:r>
      <w:r>
        <w:rPr>
          <w:rFonts w:hint="eastAsia" w:ascii="仿宋" w:hAnsi="仿宋" w:eastAsia="仿宋" w:cs="仿宋"/>
          <w:color w:val="auto"/>
          <w:sz w:val="32"/>
          <w:szCs w:val="32"/>
          <w:u w:val="none"/>
          <w:lang w:eastAsia="zh-CN"/>
        </w:rPr>
        <w:t>及时足额拨付农牧民工工资</w:t>
      </w:r>
      <w:r>
        <w:rPr>
          <w:rFonts w:hint="eastAsia" w:eastAsia="仿宋" w:cs="宋体"/>
          <w:color w:val="auto"/>
          <w:sz w:val="32"/>
          <w:szCs w:val="32"/>
          <w:u w:val="none"/>
          <w:lang w:eastAsia="zh-CN"/>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eastAsia="仿宋" w:cs="宋体"/>
          <w:b/>
          <w:bCs/>
          <w:color w:val="auto"/>
          <w:sz w:val="32"/>
          <w:szCs w:val="32"/>
          <w:u w:val="none"/>
          <w:lang w:eastAsia="zh-CN"/>
        </w:rPr>
      </w:pPr>
      <w:r>
        <w:rPr>
          <w:rFonts w:hint="eastAsia" w:ascii="楷体" w:hAnsi="楷体" w:eastAsia="楷体" w:cs="楷体"/>
          <w:b w:val="0"/>
          <w:bCs w:val="0"/>
          <w:color w:val="auto"/>
          <w:sz w:val="32"/>
          <w:szCs w:val="32"/>
          <w:u w:val="none"/>
          <w:lang w:eastAsia="zh-CN"/>
        </w:rPr>
        <w:t>（七）落实工资保证金管理制度</w:t>
      </w:r>
      <w:r>
        <w:rPr>
          <w:rFonts w:hint="eastAsia" w:ascii="楷体" w:hAnsi="楷体" w:eastAsia="楷体" w:cs="楷体"/>
          <w:b w:val="0"/>
          <w:bCs w:val="0"/>
          <w:color w:val="auto"/>
          <w:sz w:val="32"/>
          <w:szCs w:val="32"/>
          <w:u w:val="none"/>
        </w:rPr>
        <w:t>。</w:t>
      </w:r>
      <w:r>
        <w:rPr>
          <w:rFonts w:hint="eastAsia" w:ascii="仿宋" w:hAnsi="仿宋" w:eastAsia="仿宋" w:cs="仿宋"/>
          <w:sz w:val="32"/>
          <w:szCs w:val="32"/>
          <w:u w:val="none"/>
          <w:lang w:eastAsia="zh-CN"/>
        </w:rPr>
        <w:t>针对工资保证金制度落实不够到位的问题，施工总承包单位应当在工程施工合同签订之日起</w:t>
      </w:r>
      <w:r>
        <w:rPr>
          <w:rFonts w:hint="eastAsia" w:ascii="仿宋" w:hAnsi="仿宋" w:eastAsia="仿宋" w:cs="仿宋"/>
          <w:sz w:val="32"/>
          <w:szCs w:val="32"/>
          <w:u w:val="none"/>
          <w:lang w:val="en-US" w:eastAsia="zh-CN"/>
        </w:rPr>
        <w:t>20日</w:t>
      </w:r>
      <w:r>
        <w:rPr>
          <w:rFonts w:hint="eastAsia" w:ascii="仿宋" w:hAnsi="仿宋" w:eastAsia="仿宋" w:cs="仿宋"/>
          <w:sz w:val="32"/>
          <w:szCs w:val="32"/>
          <w:u w:val="none"/>
          <w:lang w:eastAsia="zh-CN"/>
        </w:rPr>
        <w:t>内，按项目在工程所在地以现金、</w:t>
      </w:r>
      <w:r>
        <w:rPr>
          <w:rFonts w:hint="eastAsia" w:eastAsia="仿宋" w:cs="宋体"/>
          <w:color w:val="auto"/>
          <w:sz w:val="32"/>
          <w:szCs w:val="32"/>
          <w:u w:val="none"/>
          <w:lang w:eastAsia="zh-CN"/>
        </w:rPr>
        <w:t>银行保函、保险公司保单、工程担保公司保函等形式缴存工资保证金，保函保单性质为不可撤销见索即付。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w:t>
      </w:r>
      <w:r>
        <w:rPr>
          <w:rFonts w:hint="eastAsia" w:ascii="黑体" w:hAnsi="黑体" w:eastAsia="黑体" w:cs="黑体"/>
          <w:sz w:val="32"/>
          <w:szCs w:val="32"/>
          <w:u w:val="none"/>
          <w:lang w:eastAsia="zh-CN"/>
        </w:rPr>
        <w:t>创新监管模式，加强日常监管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u w:val="none"/>
          <w:lang w:eastAsia="zh-CN"/>
        </w:rPr>
      </w:pPr>
      <w:r>
        <w:rPr>
          <w:rFonts w:hint="eastAsia" w:ascii="楷体" w:hAnsi="楷体" w:eastAsia="楷体" w:cs="楷体"/>
          <w:sz w:val="32"/>
          <w:szCs w:val="32"/>
          <w:u w:val="none"/>
          <w:lang w:eastAsia="zh-CN"/>
        </w:rPr>
        <w:t>（八）推行信息化监管模式。</w:t>
      </w:r>
      <w:r>
        <w:rPr>
          <w:rFonts w:hint="eastAsia" w:eastAsia="仿宋" w:cs="宋体"/>
          <w:color w:val="auto"/>
          <w:sz w:val="32"/>
          <w:szCs w:val="32"/>
          <w:u w:val="none"/>
          <w:lang w:eastAsia="zh-CN"/>
        </w:rPr>
        <w:t>针对在建工程项目未全口径纳入工程建设领域农牧民工工资支付监控预警平台（以下简称监控预警平台）监管的问题，各盟行政公署、市人民政府及各旗县（市、区）人民政府应将已办理开工审批手续且未完工项目全部</w:t>
      </w:r>
      <w:r>
        <w:rPr>
          <w:rFonts w:hint="eastAsia" w:eastAsia="仿宋" w:cs="宋体"/>
          <w:color w:val="000000"/>
          <w:sz w:val="32"/>
          <w:szCs w:val="32"/>
          <w:u w:val="none"/>
          <w:lang w:eastAsia="zh-CN"/>
        </w:rPr>
        <w:t>纳入监控</w:t>
      </w:r>
      <w:r>
        <w:rPr>
          <w:rFonts w:hint="eastAsia" w:ascii="仿宋" w:hAnsi="仿宋" w:eastAsia="仿宋" w:cs="仿宋"/>
          <w:color w:val="000000"/>
          <w:sz w:val="32"/>
          <w:szCs w:val="32"/>
          <w:u w:val="none"/>
          <w:lang w:eastAsia="zh-CN"/>
        </w:rPr>
        <w:t>预警平台监管。发</w:t>
      </w:r>
      <w:r>
        <w:rPr>
          <w:rFonts w:hint="eastAsia" w:ascii="仿宋" w:hAnsi="仿宋" w:eastAsia="仿宋" w:cs="仿宋"/>
          <w:color w:val="auto"/>
          <w:sz w:val="32"/>
          <w:szCs w:val="32"/>
          <w:u w:val="none"/>
          <w:lang w:eastAsia="zh-CN"/>
        </w:rPr>
        <w:t>现未纳入监管情形的，作为自治区对各盟行政公署、市人民政府年度考核赋分的依据。</w:t>
      </w:r>
      <w:r>
        <w:rPr>
          <w:rFonts w:hint="eastAsia" w:eastAsia="仿宋" w:cs="宋体"/>
          <w:color w:val="auto"/>
          <w:sz w:val="32"/>
          <w:szCs w:val="32"/>
          <w:u w:val="none"/>
          <w:lang w:eastAsia="zh-CN"/>
        </w:rPr>
        <w:t>人力资源社会保障行政部门和</w:t>
      </w:r>
      <w:r>
        <w:rPr>
          <w:rFonts w:hint="eastAsia" w:ascii="仿宋" w:hAnsi="仿宋" w:eastAsia="仿宋" w:cs="仿宋"/>
          <w:color w:val="auto"/>
          <w:sz w:val="32"/>
          <w:szCs w:val="32"/>
          <w:u w:val="none"/>
          <w:lang w:eastAsia="zh-CN"/>
        </w:rPr>
        <w:t>工程建设领域行业主管部门根据职责对已办理开工审批手续且未完工项目</w:t>
      </w:r>
      <w:r>
        <w:rPr>
          <w:rFonts w:hint="eastAsia" w:ascii="仿宋" w:hAnsi="仿宋" w:eastAsia="仿宋" w:cs="仿宋"/>
          <w:sz w:val="32"/>
          <w:szCs w:val="32"/>
          <w:u w:val="none"/>
        </w:rPr>
        <w:t>落实</w:t>
      </w:r>
      <w:r>
        <w:rPr>
          <w:rFonts w:hint="eastAsia" w:ascii="仿宋" w:hAnsi="仿宋" w:eastAsia="仿宋" w:cs="仿宋"/>
          <w:sz w:val="32"/>
          <w:szCs w:val="32"/>
          <w:u w:val="none"/>
          <w:lang w:eastAsia="zh-CN"/>
        </w:rPr>
        <w:t>保障农牧民工工资支付</w:t>
      </w:r>
      <w:r>
        <w:rPr>
          <w:rFonts w:hint="eastAsia" w:ascii="仿宋" w:hAnsi="仿宋" w:eastAsia="仿宋" w:cs="仿宋"/>
          <w:sz w:val="32"/>
          <w:szCs w:val="32"/>
          <w:u w:val="none"/>
        </w:rPr>
        <w:t>制度</w:t>
      </w:r>
      <w:r>
        <w:rPr>
          <w:rFonts w:hint="eastAsia" w:ascii="仿宋" w:hAnsi="仿宋" w:eastAsia="仿宋" w:cs="仿宋"/>
          <w:sz w:val="32"/>
          <w:szCs w:val="32"/>
          <w:u w:val="none"/>
          <w:lang w:eastAsia="zh-CN"/>
        </w:rPr>
        <w:t>情况进行</w:t>
      </w:r>
      <w:r>
        <w:rPr>
          <w:rFonts w:hint="eastAsia" w:ascii="仿宋" w:hAnsi="仿宋" w:eastAsia="仿宋" w:cs="仿宋"/>
          <w:b w:val="0"/>
          <w:bCs w:val="0"/>
          <w:sz w:val="32"/>
          <w:szCs w:val="32"/>
          <w:u w:val="none"/>
          <w:lang w:eastAsia="zh-CN"/>
        </w:rPr>
        <w:t>实时监管，并</w:t>
      </w:r>
      <w:r>
        <w:rPr>
          <w:rFonts w:hint="eastAsia" w:eastAsia="仿宋" w:cs="宋体"/>
          <w:color w:val="auto"/>
          <w:sz w:val="32"/>
          <w:szCs w:val="32"/>
          <w:u w:val="none"/>
          <w:lang w:eastAsia="zh-CN"/>
        </w:rPr>
        <w:t>通过用工数据与</w:t>
      </w:r>
      <w:r>
        <w:rPr>
          <w:rFonts w:hint="eastAsia" w:eastAsia="仿宋" w:cs="宋体"/>
          <w:color w:val="auto"/>
          <w:sz w:val="32"/>
          <w:szCs w:val="32"/>
          <w:u w:val="none"/>
        </w:rPr>
        <w:t>工资支付信息</w:t>
      </w:r>
      <w:r>
        <w:rPr>
          <w:rFonts w:hint="eastAsia" w:eastAsia="仿宋" w:cs="宋体"/>
          <w:color w:val="auto"/>
          <w:sz w:val="32"/>
          <w:szCs w:val="32"/>
          <w:u w:val="none"/>
          <w:lang w:eastAsia="zh-CN"/>
        </w:rPr>
        <w:t>的比对实现</w:t>
      </w:r>
      <w:r>
        <w:rPr>
          <w:rFonts w:hint="eastAsia" w:eastAsia="仿宋" w:cs="宋体"/>
          <w:b w:val="0"/>
          <w:bCs w:val="0"/>
          <w:color w:val="auto"/>
          <w:sz w:val="32"/>
          <w:szCs w:val="32"/>
          <w:u w:val="none"/>
        </w:rPr>
        <w:t>工资支付</w:t>
      </w:r>
      <w:r>
        <w:rPr>
          <w:rFonts w:hint="eastAsia" w:eastAsia="仿宋" w:cs="宋体"/>
          <w:b w:val="0"/>
          <w:bCs w:val="0"/>
          <w:color w:val="auto"/>
          <w:sz w:val="32"/>
          <w:szCs w:val="32"/>
          <w:u w:val="none"/>
          <w:lang w:eastAsia="zh-CN"/>
        </w:rPr>
        <w:t>的实时监控</w:t>
      </w:r>
      <w:r>
        <w:rPr>
          <w:rFonts w:hint="eastAsia" w:eastAsia="仿宋" w:cs="宋体"/>
          <w:b w:val="0"/>
          <w:bCs w:val="0"/>
          <w:color w:val="auto"/>
          <w:sz w:val="32"/>
          <w:szCs w:val="32"/>
          <w:u w:val="none"/>
        </w:rPr>
        <w:t>预警</w:t>
      </w:r>
      <w:r>
        <w:rPr>
          <w:rFonts w:hint="eastAsia" w:eastAsia="仿宋" w:cs="宋体"/>
          <w:b w:val="0"/>
          <w:bCs w:val="0"/>
          <w:color w:val="auto"/>
          <w:sz w:val="32"/>
          <w:szCs w:val="32"/>
          <w:u w:val="none"/>
          <w:lang w:eastAsia="zh-CN"/>
        </w:rPr>
        <w:t>。</w:t>
      </w:r>
    </w:p>
    <w:p>
      <w:pPr>
        <w:pStyle w:val="11"/>
        <w:keepNext w:val="0"/>
        <w:keepLines w:val="0"/>
        <w:pageBreakBefore w:val="0"/>
        <w:kinsoku/>
        <w:wordWrap/>
        <w:overflowPunct/>
        <w:topLinePunct/>
        <w:autoSpaceDE/>
        <w:autoSpaceDN/>
        <w:bidi w:val="0"/>
        <w:adjustRightInd/>
        <w:snapToGrid/>
        <w:spacing w:line="580" w:lineRule="exact"/>
        <w:jc w:val="both"/>
        <w:textAlignment w:val="auto"/>
        <w:rPr>
          <w:rFonts w:hint="eastAsia" w:ascii="仿宋" w:hAnsi="仿宋" w:eastAsia="仿宋" w:cs="仿宋"/>
          <w:b w:val="0"/>
          <w:bCs w:val="0"/>
          <w:spacing w:val="6"/>
          <w:sz w:val="32"/>
          <w:szCs w:val="32"/>
          <w:u w:val="none"/>
          <w:lang w:val="en-US" w:eastAsia="zh-CN"/>
        </w:rPr>
      </w:pPr>
      <w:r>
        <w:rPr>
          <w:rFonts w:hint="eastAsia" w:ascii="楷体" w:hAnsi="楷体" w:eastAsia="楷体" w:cs="楷体"/>
          <w:b w:val="0"/>
          <w:bCs w:val="0"/>
          <w:color w:val="auto"/>
          <w:sz w:val="32"/>
          <w:szCs w:val="32"/>
          <w:u w:val="none"/>
          <w:lang w:eastAsia="zh-CN"/>
        </w:rPr>
        <w:t>（九）</w:t>
      </w:r>
      <w:r>
        <w:rPr>
          <w:rFonts w:hint="eastAsia" w:ascii="楷体" w:hAnsi="楷体" w:eastAsia="楷体" w:cs="楷体"/>
          <w:b w:val="0"/>
          <w:bCs w:val="0"/>
          <w:color w:val="auto"/>
          <w:sz w:val="32"/>
          <w:szCs w:val="32"/>
          <w:u w:val="none"/>
        </w:rPr>
        <w:t>落实“双驻双查”工作机制</w:t>
      </w:r>
      <w:r>
        <w:rPr>
          <w:rFonts w:hint="eastAsia" w:ascii="楷体" w:hAnsi="楷体" w:eastAsia="楷体" w:cs="楷体"/>
          <w:b w:val="0"/>
          <w:bCs w:val="0"/>
          <w:color w:val="auto"/>
          <w:sz w:val="32"/>
          <w:szCs w:val="32"/>
          <w:u w:val="none"/>
          <w:lang w:eastAsia="zh-CN"/>
        </w:rPr>
        <w:t>。</w:t>
      </w:r>
      <w:r>
        <w:rPr>
          <w:rFonts w:hint="eastAsia" w:ascii="Calibri" w:hAnsi="Calibri" w:eastAsia="仿宋" w:cs="宋体"/>
          <w:color w:val="auto"/>
          <w:kern w:val="2"/>
          <w:sz w:val="32"/>
          <w:szCs w:val="32"/>
          <w:u w:val="none"/>
          <w:lang w:val="en-US" w:eastAsia="zh-CN" w:bidi="ar-SA"/>
        </w:rPr>
        <w:t>针对“驻查”不严不实</w:t>
      </w:r>
      <w:r>
        <w:rPr>
          <w:rFonts w:hint="eastAsia" w:ascii="Calibri" w:hAnsi="Calibri" w:eastAsia="仿宋" w:cs="宋体"/>
          <w:color w:val="auto"/>
          <w:spacing w:val="6"/>
          <w:kern w:val="2"/>
          <w:sz w:val="32"/>
          <w:szCs w:val="32"/>
          <w:u w:val="none"/>
          <w:lang w:val="en-US" w:eastAsia="zh-CN" w:bidi="ar-SA"/>
        </w:rPr>
        <w:t>的问题，人力资源社会保障行政部门、工程建设领域行业主管部门要按项目明确专人，自项目开工建设起至完工</w:t>
      </w:r>
      <w:r>
        <w:rPr>
          <w:rFonts w:hint="eastAsia" w:eastAsia="仿宋" w:cs="宋体"/>
          <w:b w:val="0"/>
          <w:bCs w:val="0"/>
          <w:color w:val="auto"/>
          <w:spacing w:val="6"/>
          <w:sz w:val="32"/>
          <w:szCs w:val="32"/>
          <w:u w:val="none"/>
        </w:rPr>
        <w:t>止</w:t>
      </w:r>
      <w:r>
        <w:rPr>
          <w:rFonts w:hint="eastAsia" w:eastAsia="仿宋" w:cs="宋体"/>
          <w:b w:val="0"/>
          <w:bCs w:val="0"/>
          <w:color w:val="auto"/>
          <w:spacing w:val="6"/>
          <w:sz w:val="32"/>
          <w:szCs w:val="32"/>
          <w:u w:val="none"/>
          <w:lang w:eastAsia="zh-CN"/>
        </w:rPr>
        <w:t>，按月</w:t>
      </w:r>
      <w:r>
        <w:rPr>
          <w:rFonts w:hint="eastAsia" w:eastAsia="仿宋" w:cs="宋体"/>
          <w:b w:val="0"/>
          <w:bCs w:val="0"/>
          <w:color w:val="auto"/>
          <w:spacing w:val="6"/>
          <w:sz w:val="32"/>
          <w:szCs w:val="32"/>
          <w:u w:val="none"/>
        </w:rPr>
        <w:t>对</w:t>
      </w:r>
      <w:r>
        <w:rPr>
          <w:rFonts w:hint="eastAsia" w:eastAsia="仿宋" w:cs="宋体"/>
          <w:b w:val="0"/>
          <w:bCs w:val="0"/>
          <w:color w:val="auto"/>
          <w:spacing w:val="6"/>
          <w:sz w:val="32"/>
          <w:szCs w:val="32"/>
          <w:u w:val="none"/>
          <w:lang w:eastAsia="zh-CN"/>
        </w:rPr>
        <w:t>项目</w:t>
      </w:r>
      <w:r>
        <w:rPr>
          <w:rFonts w:hint="eastAsia" w:eastAsia="仿宋" w:cs="宋体"/>
          <w:b w:val="0"/>
          <w:bCs w:val="0"/>
          <w:color w:val="auto"/>
          <w:spacing w:val="6"/>
          <w:sz w:val="32"/>
          <w:szCs w:val="32"/>
          <w:u w:val="none"/>
        </w:rPr>
        <w:t>落实保障农牧民工工资支付制度情况进行实地检查，</w:t>
      </w:r>
      <w:r>
        <w:rPr>
          <w:rFonts w:hint="eastAsia" w:eastAsia="仿宋" w:cs="宋体"/>
          <w:b w:val="0"/>
          <w:bCs w:val="0"/>
          <w:color w:val="auto"/>
          <w:spacing w:val="6"/>
          <w:sz w:val="32"/>
          <w:szCs w:val="32"/>
          <w:u w:val="none"/>
          <w:lang w:eastAsia="zh-CN"/>
        </w:rPr>
        <w:t>及时排查欠薪隐患，</w:t>
      </w:r>
      <w:r>
        <w:rPr>
          <w:rFonts w:hint="eastAsia" w:ascii="仿宋" w:hAnsi="仿宋" w:eastAsia="仿宋" w:cs="黑体"/>
          <w:b w:val="0"/>
          <w:bCs w:val="0"/>
          <w:color w:val="auto"/>
          <w:spacing w:val="6"/>
          <w:sz w:val="32"/>
          <w:szCs w:val="32"/>
          <w:u w:val="none"/>
        </w:rPr>
        <w:t>现场</w:t>
      </w:r>
      <w:r>
        <w:rPr>
          <w:rFonts w:hint="eastAsia" w:eastAsia="仿宋" w:cs="宋体"/>
          <w:b w:val="0"/>
          <w:bCs w:val="0"/>
          <w:color w:val="auto"/>
          <w:spacing w:val="6"/>
          <w:sz w:val="32"/>
          <w:szCs w:val="32"/>
          <w:u w:val="none"/>
          <w:lang w:val="en-US" w:eastAsia="zh-CN"/>
        </w:rPr>
        <w:t>解决</w:t>
      </w:r>
      <w:r>
        <w:rPr>
          <w:rFonts w:hint="eastAsia" w:eastAsia="仿宋" w:cs="宋体"/>
          <w:b w:val="0"/>
          <w:bCs w:val="0"/>
          <w:color w:val="auto"/>
          <w:spacing w:val="6"/>
          <w:sz w:val="32"/>
          <w:szCs w:val="32"/>
          <w:u w:val="none"/>
          <w:lang w:eastAsia="zh-CN"/>
        </w:rPr>
        <w:t>存在问题</w:t>
      </w:r>
      <w:r>
        <w:rPr>
          <w:rFonts w:hint="eastAsia" w:eastAsia="仿宋" w:cs="宋体"/>
          <w:b w:val="0"/>
          <w:bCs w:val="0"/>
          <w:color w:val="auto"/>
          <w:spacing w:val="6"/>
          <w:sz w:val="32"/>
          <w:szCs w:val="32"/>
          <w:u w:val="none"/>
        </w:rPr>
        <w:t>，</w:t>
      </w:r>
      <w:r>
        <w:rPr>
          <w:rFonts w:hint="eastAsia" w:eastAsia="仿宋" w:cs="宋体"/>
          <w:b w:val="0"/>
          <w:bCs w:val="0"/>
          <w:color w:val="auto"/>
          <w:spacing w:val="6"/>
          <w:sz w:val="32"/>
          <w:szCs w:val="32"/>
          <w:u w:val="none"/>
          <w:lang w:eastAsia="zh-CN"/>
        </w:rPr>
        <w:t>并</w:t>
      </w:r>
      <w:r>
        <w:rPr>
          <w:rFonts w:hint="eastAsia" w:ascii="仿宋" w:hAnsi="仿宋" w:eastAsia="仿宋" w:cs="仿宋"/>
          <w:b w:val="0"/>
          <w:bCs w:val="0"/>
          <w:spacing w:val="6"/>
          <w:sz w:val="32"/>
          <w:szCs w:val="32"/>
          <w:u w:val="none"/>
          <w:lang w:val="en-US" w:eastAsia="zh-CN"/>
        </w:rPr>
        <w:t>形成驻查日志上传至</w:t>
      </w:r>
      <w:r>
        <w:rPr>
          <w:rFonts w:hint="eastAsia" w:eastAsia="仿宋" w:cs="宋体"/>
          <w:color w:val="auto"/>
          <w:spacing w:val="6"/>
          <w:sz w:val="32"/>
          <w:szCs w:val="32"/>
          <w:u w:val="none"/>
        </w:rPr>
        <w:t>监控预警平台</w:t>
      </w:r>
      <w:r>
        <w:rPr>
          <w:rFonts w:hint="eastAsia" w:ascii="仿宋" w:hAnsi="仿宋" w:eastAsia="仿宋" w:cs="仿宋"/>
          <w:b w:val="0"/>
          <w:bCs w:val="0"/>
          <w:spacing w:val="6"/>
          <w:sz w:val="32"/>
          <w:szCs w:val="32"/>
          <w:u w:val="none"/>
          <w:lang w:val="en-US" w:eastAsia="zh-CN"/>
        </w:rPr>
        <w:t>。</w:t>
      </w:r>
    </w:p>
    <w:p>
      <w:pPr>
        <w:pStyle w:val="11"/>
        <w:keepNext w:val="0"/>
        <w:keepLines w:val="0"/>
        <w:pageBreakBefore w:val="0"/>
        <w:kinsoku/>
        <w:wordWrap/>
        <w:overflowPunct/>
        <w:topLinePunct/>
        <w:autoSpaceDE/>
        <w:autoSpaceDN/>
        <w:bidi w:val="0"/>
        <w:adjustRightInd/>
        <w:snapToGrid/>
        <w:spacing w:line="580" w:lineRule="exact"/>
        <w:jc w:val="both"/>
        <w:textAlignment w:val="auto"/>
        <w:rPr>
          <w:rFonts w:hint="eastAsia" w:ascii="仿宋" w:hAnsi="仿宋" w:eastAsia="仿宋" w:cs="仿宋"/>
          <w:b w:val="0"/>
          <w:bCs w:val="0"/>
          <w:sz w:val="32"/>
          <w:szCs w:val="32"/>
          <w:u w:val="none"/>
          <w:lang w:val="en-US" w:eastAsia="zh-CN"/>
        </w:rPr>
      </w:pPr>
      <w:r>
        <w:rPr>
          <w:rFonts w:hint="eastAsia" w:ascii="楷体" w:hAnsi="楷体" w:eastAsia="楷体" w:cs="楷体"/>
          <w:b w:val="0"/>
          <w:bCs w:val="0"/>
          <w:sz w:val="32"/>
          <w:szCs w:val="32"/>
          <w:u w:val="none"/>
          <w:lang w:val="en-US" w:eastAsia="zh-CN"/>
        </w:rPr>
        <w:t>（十）监督劳资专管员做好施工现场管理。</w:t>
      </w:r>
      <w:r>
        <w:rPr>
          <w:rFonts w:hint="eastAsia" w:ascii="Calibri" w:hAnsi="Calibri" w:eastAsia="仿宋" w:cs="宋体"/>
          <w:color w:val="auto"/>
          <w:kern w:val="2"/>
          <w:sz w:val="32"/>
          <w:szCs w:val="32"/>
          <w:u w:val="none"/>
          <w:lang w:val="en-US" w:eastAsia="zh-CN" w:bidi="ar-SA"/>
        </w:rPr>
        <w:t>针对部分劳资专管员业务不够熟练、落实保障工资支付制度不够到位的问题，人力资源社会保障行政部门、工程建设领域行业主管部门要督促施工总承包单位劳资专管员对分包单位劳动用工实施监督管理，实时动态更新农牧民工实名制管理信息，掌握施工现</w:t>
      </w:r>
      <w:r>
        <w:rPr>
          <w:rFonts w:hint="eastAsia" w:eastAsia="仿宋" w:cs="宋体"/>
          <w:color w:val="auto"/>
          <w:sz w:val="32"/>
          <w:szCs w:val="32"/>
          <w:u w:val="none"/>
        </w:rPr>
        <w:t>场用工、考勤、工资支付等情况，审核分包单位编制的农牧民工工资支付表，并建立相关工作项目管理台账</w:t>
      </w:r>
      <w:r>
        <w:rPr>
          <w:rFonts w:hint="eastAsia" w:eastAsia="仿宋" w:cs="宋体"/>
          <w:color w:val="auto"/>
          <w:sz w:val="32"/>
          <w:szCs w:val="32"/>
          <w:u w:val="none"/>
          <w:lang w:eastAsia="zh-CN"/>
        </w:rPr>
        <w:t>，</w:t>
      </w:r>
      <w:r>
        <w:rPr>
          <w:rFonts w:hint="eastAsia" w:ascii="仿宋" w:hAnsi="仿宋" w:eastAsia="仿宋" w:cs="仿宋"/>
          <w:color w:val="auto"/>
          <w:sz w:val="32"/>
          <w:szCs w:val="32"/>
          <w:u w:val="none"/>
          <w:lang w:eastAsia="zh-CN"/>
        </w:rPr>
        <w:t>按要求将</w:t>
      </w:r>
      <w:r>
        <w:rPr>
          <w:rFonts w:hint="eastAsia" w:eastAsia="仿宋" w:cs="宋体"/>
          <w:color w:val="auto"/>
          <w:sz w:val="32"/>
          <w:szCs w:val="32"/>
          <w:u w:val="none"/>
        </w:rPr>
        <w:t>劳动用工</w:t>
      </w:r>
      <w:r>
        <w:rPr>
          <w:rFonts w:hint="eastAsia" w:eastAsia="仿宋" w:cs="宋体"/>
          <w:color w:val="auto"/>
          <w:sz w:val="32"/>
          <w:szCs w:val="32"/>
          <w:u w:val="none"/>
          <w:lang w:eastAsia="zh-CN"/>
        </w:rPr>
        <w:t>及工资支付相关信息</w:t>
      </w:r>
      <w:r>
        <w:rPr>
          <w:rFonts w:hint="eastAsia" w:ascii="仿宋" w:hAnsi="仿宋" w:eastAsia="仿宋" w:cs="仿宋"/>
          <w:color w:val="auto"/>
          <w:sz w:val="32"/>
          <w:szCs w:val="32"/>
          <w:u w:val="none"/>
          <w:lang w:eastAsia="zh-CN"/>
        </w:rPr>
        <w:t>实时</w:t>
      </w:r>
      <w:r>
        <w:rPr>
          <w:rFonts w:hint="eastAsia" w:eastAsia="仿宋" w:cs="宋体"/>
          <w:color w:val="auto"/>
          <w:sz w:val="32"/>
          <w:szCs w:val="32"/>
          <w:u w:val="none"/>
          <w:lang w:eastAsia="zh-CN"/>
        </w:rPr>
        <w:t>上传至</w:t>
      </w:r>
      <w:r>
        <w:rPr>
          <w:rFonts w:hint="eastAsia" w:eastAsia="仿宋" w:cs="宋体"/>
          <w:color w:val="auto"/>
          <w:sz w:val="32"/>
          <w:szCs w:val="32"/>
          <w:u w:val="none"/>
        </w:rPr>
        <w:t>监控预警平台</w:t>
      </w:r>
      <w:r>
        <w:rPr>
          <w:rFonts w:hint="eastAsia" w:eastAsia="仿宋" w:cs="宋体"/>
          <w:color w:val="auto"/>
          <w:sz w:val="32"/>
          <w:szCs w:val="32"/>
          <w:u w:val="none"/>
          <w:lang w:eastAsia="zh-CN"/>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u w:val="none"/>
          <w:lang w:eastAsia="zh-CN"/>
        </w:rPr>
      </w:pPr>
      <w:r>
        <w:rPr>
          <w:rFonts w:hint="eastAsia" w:ascii="楷体" w:hAnsi="楷体" w:eastAsia="楷体" w:cs="楷体"/>
          <w:b w:val="0"/>
          <w:bCs w:val="0"/>
          <w:sz w:val="32"/>
          <w:szCs w:val="32"/>
          <w:u w:val="none"/>
          <w:lang w:eastAsia="zh-CN"/>
        </w:rPr>
        <w:t>（十一）加大全领域日常巡查检查力度。</w:t>
      </w:r>
      <w:r>
        <w:rPr>
          <w:rFonts w:hint="eastAsia" w:eastAsia="仿宋" w:cs="宋体"/>
          <w:color w:val="auto"/>
          <w:sz w:val="32"/>
          <w:szCs w:val="32"/>
          <w:u w:val="none"/>
          <w:lang w:eastAsia="zh-CN"/>
        </w:rPr>
        <w:t>针对非工程建设领域拖欠农牧民工工资的问题，人力资源社会保障</w:t>
      </w:r>
      <w:r>
        <w:rPr>
          <w:rFonts w:eastAsia="仿宋" w:cs="宋体"/>
          <w:b w:val="0"/>
          <w:bCs w:val="0"/>
          <w:color w:val="auto"/>
          <w:sz w:val="32"/>
          <w:szCs w:val="32"/>
          <w:u w:val="none"/>
        </w:rPr>
        <w:t>行政部门</w:t>
      </w:r>
      <w:r>
        <w:rPr>
          <w:rFonts w:hint="eastAsia" w:eastAsia="仿宋" w:cs="宋体"/>
          <w:b w:val="0"/>
          <w:bCs w:val="0"/>
          <w:color w:val="auto"/>
          <w:sz w:val="32"/>
          <w:szCs w:val="32"/>
          <w:u w:val="none"/>
        </w:rPr>
        <w:t>、相关行业主管部门</w:t>
      </w:r>
      <w:r>
        <w:rPr>
          <w:rFonts w:hint="eastAsia" w:eastAsia="仿宋" w:cs="宋体"/>
          <w:b w:val="0"/>
          <w:bCs w:val="0"/>
          <w:color w:val="auto"/>
          <w:sz w:val="32"/>
          <w:szCs w:val="32"/>
          <w:u w:val="none"/>
          <w:lang w:eastAsia="zh-CN"/>
        </w:rPr>
        <w:t>要采取</w:t>
      </w:r>
      <w:r>
        <w:rPr>
          <w:rFonts w:hint="eastAsia" w:ascii="仿宋" w:hAnsi="仿宋" w:eastAsia="仿宋" w:cs="仿宋"/>
          <w:color w:val="auto"/>
          <w:sz w:val="32"/>
          <w:szCs w:val="32"/>
          <w:u w:val="none"/>
          <w:lang w:eastAsia="zh-CN"/>
        </w:rPr>
        <w:t>“双随机、一公开”等模式，</w:t>
      </w:r>
      <w:r>
        <w:rPr>
          <w:rFonts w:hint="eastAsia" w:eastAsia="仿宋" w:cs="宋体"/>
          <w:b w:val="0"/>
          <w:bCs w:val="0"/>
          <w:color w:val="auto"/>
          <w:sz w:val="32"/>
          <w:szCs w:val="32"/>
          <w:u w:val="none"/>
        </w:rPr>
        <w:t>加强对住宿餐饮、加工制造、批发零售、居民服务等招用农牧民工</w:t>
      </w:r>
      <w:r>
        <w:rPr>
          <w:rFonts w:hint="eastAsia" w:eastAsia="仿宋" w:cs="宋体"/>
          <w:b w:val="0"/>
          <w:bCs w:val="0"/>
          <w:color w:val="auto"/>
          <w:sz w:val="32"/>
          <w:szCs w:val="32"/>
          <w:u w:val="none"/>
          <w:lang w:eastAsia="zh-CN"/>
        </w:rPr>
        <w:t>人数</w:t>
      </w:r>
      <w:r>
        <w:rPr>
          <w:rFonts w:hint="eastAsia" w:eastAsia="仿宋" w:cs="宋体"/>
          <w:b w:val="0"/>
          <w:bCs w:val="0"/>
          <w:color w:val="auto"/>
          <w:sz w:val="32"/>
          <w:szCs w:val="32"/>
          <w:u w:val="none"/>
        </w:rPr>
        <w:t>较多行业领域的</w:t>
      </w:r>
      <w:r>
        <w:rPr>
          <w:rFonts w:hint="eastAsia" w:eastAsia="仿宋" w:cs="宋体"/>
          <w:b w:val="0"/>
          <w:bCs w:val="0"/>
          <w:color w:val="auto"/>
          <w:sz w:val="32"/>
          <w:szCs w:val="32"/>
          <w:u w:val="none"/>
          <w:lang w:eastAsia="zh-CN"/>
        </w:rPr>
        <w:t>巡查检查，督促用人单位全面落实</w:t>
      </w:r>
      <w:r>
        <w:rPr>
          <w:rFonts w:hint="eastAsia" w:ascii="仿宋" w:hAnsi="仿宋" w:eastAsia="仿宋" w:cs="仿宋"/>
          <w:sz w:val="32"/>
          <w:szCs w:val="32"/>
          <w:u w:val="none"/>
          <w:lang w:eastAsia="zh-CN"/>
        </w:rPr>
        <w:t>保障农牧民工工资支付</w:t>
      </w:r>
      <w:r>
        <w:rPr>
          <w:rFonts w:hint="eastAsia" w:ascii="仿宋" w:hAnsi="仿宋" w:eastAsia="仿宋" w:cs="仿宋"/>
          <w:sz w:val="32"/>
          <w:szCs w:val="32"/>
          <w:u w:val="none"/>
        </w:rPr>
        <w:t>制度</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四</w:t>
      </w:r>
      <w:r>
        <w:rPr>
          <w:rFonts w:hint="eastAsia" w:ascii="黑体" w:hAnsi="黑体" w:eastAsia="黑体" w:cs="黑体"/>
          <w:sz w:val="32"/>
          <w:szCs w:val="32"/>
          <w:u w:val="none"/>
        </w:rPr>
        <w:t>、</w:t>
      </w:r>
      <w:r>
        <w:rPr>
          <w:rFonts w:hint="eastAsia" w:ascii="黑体" w:hAnsi="黑体" w:eastAsia="黑体" w:cs="黑体"/>
          <w:b w:val="0"/>
          <w:bCs w:val="0"/>
          <w:sz w:val="32"/>
          <w:szCs w:val="32"/>
          <w:u w:val="none"/>
          <w:lang w:eastAsia="zh-CN"/>
        </w:rPr>
        <w:t>查处违法行为，提升办案质效</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sz w:val="32"/>
          <w:szCs w:val="32"/>
          <w:u w:val="none"/>
          <w:lang w:eastAsia="zh-CN"/>
        </w:rPr>
      </w:pPr>
      <w:r>
        <w:rPr>
          <w:rFonts w:hint="eastAsia" w:ascii="楷体" w:hAnsi="楷体" w:eastAsia="楷体" w:cs="楷体"/>
          <w:b w:val="0"/>
          <w:bCs w:val="0"/>
          <w:sz w:val="32"/>
          <w:szCs w:val="32"/>
          <w:u w:val="none"/>
          <w:lang w:eastAsia="zh-CN"/>
        </w:rPr>
        <w:t>（十二）提升欠薪案件核处质效。</w:t>
      </w:r>
      <w:r>
        <w:rPr>
          <w:rFonts w:hint="eastAsia" w:eastAsia="仿宋" w:cs="宋体"/>
          <w:color w:val="auto"/>
          <w:sz w:val="32"/>
          <w:szCs w:val="32"/>
          <w:u w:val="none"/>
          <w:lang w:eastAsia="zh-CN"/>
        </w:rPr>
        <w:t>针对欠薪案件办理质效不高的问题，人力资源社会保障行政部门要严格落</w:t>
      </w:r>
      <w:r>
        <w:rPr>
          <w:rFonts w:hint="eastAsia" w:ascii="Times New Roman" w:hAnsi="Times New Roman" w:eastAsia="仿宋" w:cs="宋体"/>
          <w:color w:val="auto"/>
          <w:sz w:val="32"/>
          <w:szCs w:val="32"/>
          <w:u w:val="none"/>
          <w:lang w:eastAsia="zh-CN"/>
        </w:rPr>
        <w:t>实“</w:t>
      </w:r>
      <w:r>
        <w:rPr>
          <w:rFonts w:hint="eastAsia" w:ascii="Times New Roman" w:hAnsi="Times New Roman" w:eastAsia="仿宋" w:cs="宋体"/>
          <w:color w:val="auto"/>
          <w:sz w:val="32"/>
          <w:szCs w:val="32"/>
          <w:u w:val="none"/>
          <w:lang w:val="en-US" w:eastAsia="zh-CN"/>
        </w:rPr>
        <w:t>1个工作日</w:t>
      </w:r>
      <w:r>
        <w:rPr>
          <w:rFonts w:hint="eastAsia" w:ascii="Times New Roman" w:hAnsi="Times New Roman" w:eastAsia="仿宋" w:cs="宋体"/>
          <w:color w:val="auto"/>
          <w:spacing w:val="6"/>
          <w:sz w:val="32"/>
          <w:szCs w:val="32"/>
          <w:u w:val="none"/>
          <w:lang w:val="en-US" w:eastAsia="zh-CN"/>
        </w:rPr>
        <w:t>接受线索，5个工作日给出受理意见，15个工作日内处理完毕、</w:t>
      </w:r>
      <w:r>
        <w:rPr>
          <w:rFonts w:hint="eastAsia" w:ascii="Times New Roman" w:hAnsi="Times New Roman" w:eastAsia="仿宋" w:cs="宋体"/>
          <w:color w:val="auto"/>
          <w:sz w:val="32"/>
          <w:szCs w:val="32"/>
          <w:u w:val="none"/>
          <w:lang w:val="en-US" w:eastAsia="zh-CN"/>
        </w:rPr>
        <w:t>特殊情况延长15个工作日办结</w:t>
      </w:r>
      <w:r>
        <w:rPr>
          <w:rFonts w:hint="eastAsia" w:ascii="Times New Roman" w:hAnsi="Times New Roman" w:eastAsia="仿宋" w:cs="宋体"/>
          <w:color w:val="auto"/>
          <w:sz w:val="32"/>
          <w:szCs w:val="32"/>
          <w:u w:val="none"/>
          <w:lang w:eastAsia="zh-CN"/>
        </w:rPr>
        <w:t>”和“在自治区欠薪线索</w:t>
      </w:r>
      <w:r>
        <w:rPr>
          <w:rFonts w:hint="eastAsia" w:ascii="Times New Roman" w:hAnsi="Times New Roman" w:eastAsia="仿宋" w:cs="仿宋"/>
          <w:b w:val="0"/>
          <w:bCs w:val="0"/>
          <w:sz w:val="32"/>
          <w:szCs w:val="32"/>
          <w:u w:val="none"/>
          <w:lang w:eastAsia="zh-CN"/>
        </w:rPr>
        <w:t>反映平</w:t>
      </w:r>
      <w:r>
        <w:rPr>
          <w:rFonts w:hint="eastAsia" w:ascii="Times New Roman" w:hAnsi="Times New Roman" w:eastAsia="仿宋" w:cs="仿宋"/>
          <w:b w:val="0"/>
          <w:bCs w:val="0"/>
          <w:spacing w:val="6"/>
          <w:sz w:val="32"/>
          <w:szCs w:val="32"/>
          <w:u w:val="none"/>
          <w:lang w:eastAsia="zh-CN"/>
        </w:rPr>
        <w:t>台反映后，通过短信形式对案件的接受、受理、结果进行告知”</w:t>
      </w:r>
      <w:r>
        <w:rPr>
          <w:rFonts w:hint="eastAsia" w:ascii="Times New Roman" w:hAnsi="Times New Roman" w:eastAsia="仿宋" w:cs="仿宋"/>
          <w:b w:val="0"/>
          <w:bCs w:val="0"/>
          <w:sz w:val="32"/>
          <w:szCs w:val="32"/>
          <w:u w:val="none"/>
          <w:lang w:eastAsia="zh-CN"/>
        </w:rPr>
        <w:t>的办案规则，对办结案件要逐案回访，确保案结事了。</w:t>
      </w:r>
      <w:r>
        <w:rPr>
          <w:rFonts w:hint="eastAsia" w:ascii="仿宋" w:hAnsi="仿宋" w:eastAsia="仿宋" w:cs="仿宋"/>
          <w:b w:val="0"/>
          <w:bCs w:val="0"/>
          <w:sz w:val="32"/>
          <w:szCs w:val="32"/>
          <w:u w:val="none"/>
          <w:lang w:eastAsia="zh-CN"/>
        </w:rPr>
        <w:t>对存在虚假结案等情形的，列入自治区对各盟行政公署、市人民政府年度考核扣分项。</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ascii="Times New Roman" w:hAnsi="Times New Roman" w:eastAsia="仿宋" w:cs="Times New Roman"/>
          <w:color w:val="auto"/>
          <w:sz w:val="32"/>
          <w:szCs w:val="32"/>
          <w:u w:val="none"/>
        </w:rPr>
      </w:pPr>
      <w:r>
        <w:rPr>
          <w:rFonts w:hint="eastAsia" w:ascii="楷体" w:hAnsi="楷体" w:eastAsia="楷体" w:cs="楷体"/>
          <w:b w:val="0"/>
          <w:bCs w:val="0"/>
          <w:sz w:val="32"/>
          <w:szCs w:val="32"/>
          <w:u w:val="none"/>
          <w:lang w:eastAsia="zh-CN"/>
        </w:rPr>
        <w:t>（十三）做好失信联合惩戒和社会公布。</w:t>
      </w:r>
      <w:r>
        <w:rPr>
          <w:rFonts w:hint="eastAsia" w:eastAsia="仿宋" w:cs="宋体"/>
          <w:color w:val="auto"/>
          <w:sz w:val="32"/>
          <w:szCs w:val="32"/>
          <w:u w:val="none"/>
          <w:lang w:eastAsia="zh-CN"/>
        </w:rPr>
        <w:t>针对欠薪违法行为立案查处力度不够的问题，人力资源社会保障行政部门要对欠薪违法行为“应立案必立案”，依法进行行政处罚。发展改革部门对符合列入“失信联合惩戒对象名单”情形的，要做到应列尽列。发</w:t>
      </w:r>
      <w:r>
        <w:rPr>
          <w:rFonts w:hint="eastAsia" w:ascii="仿宋" w:hAnsi="仿宋" w:eastAsia="仿宋" w:cs="仿宋"/>
          <w:sz w:val="32"/>
          <w:szCs w:val="32"/>
          <w:u w:val="none"/>
          <w:lang w:eastAsia="zh-CN"/>
        </w:rPr>
        <w:t>展改革、住房城乡建设等部门要加强建筑业施工企业信用管理，</w:t>
      </w:r>
      <w:r>
        <w:rPr>
          <w:rFonts w:hint="eastAsia" w:ascii="Times New Roman" w:hAnsi="Times New Roman" w:eastAsia="仿宋" w:cs="Times New Roman"/>
          <w:color w:val="auto"/>
          <w:sz w:val="32"/>
          <w:szCs w:val="32"/>
          <w:u w:val="none"/>
          <w:lang w:eastAsia="zh-CN"/>
        </w:rPr>
        <w:t>对</w:t>
      </w:r>
      <w:r>
        <w:rPr>
          <w:rFonts w:hint="eastAsia" w:ascii="仿宋" w:hAnsi="仿宋" w:eastAsia="仿宋" w:cs="仿宋"/>
          <w:b w:val="0"/>
          <w:bCs w:val="0"/>
          <w:sz w:val="32"/>
          <w:szCs w:val="32"/>
          <w:u w:val="none"/>
          <w:lang w:eastAsia="zh-CN"/>
        </w:rPr>
        <w:t>列入</w:t>
      </w:r>
      <w:r>
        <w:rPr>
          <w:rFonts w:ascii="Times New Roman" w:hAnsi="Times New Roman" w:eastAsia="仿宋" w:cs="Times New Roman"/>
          <w:color w:val="auto"/>
          <w:sz w:val="32"/>
          <w:szCs w:val="32"/>
          <w:u w:val="none"/>
        </w:rPr>
        <w:t>“失信联合惩戒对象名单”</w:t>
      </w:r>
      <w:r>
        <w:rPr>
          <w:rFonts w:hint="eastAsia" w:ascii="Times New Roman" w:hAnsi="Times New Roman" w:eastAsia="仿宋" w:cs="Times New Roman"/>
          <w:color w:val="auto"/>
          <w:sz w:val="32"/>
          <w:szCs w:val="32"/>
          <w:u w:val="none"/>
          <w:lang w:eastAsia="zh-CN"/>
        </w:rPr>
        <w:t>的企业实施联合惩戒，</w:t>
      </w:r>
      <w:r>
        <w:rPr>
          <w:rFonts w:hint="eastAsia" w:ascii="仿宋" w:hAnsi="仿宋" w:eastAsia="仿宋" w:cs="仿宋"/>
          <w:sz w:val="32"/>
          <w:szCs w:val="32"/>
          <w:u w:val="none"/>
          <w:lang w:eastAsia="zh-CN"/>
        </w:rPr>
        <w:t>包括但不限于取消其对政府投资项目的投标资格、限制新增项目许可、限制申请财政性资金项目等，对</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lang w:eastAsia="zh-CN"/>
        </w:rPr>
        <w:t>年内发生</w:t>
      </w:r>
      <w:r>
        <w:rPr>
          <w:rFonts w:hint="eastAsia" w:ascii="仿宋" w:hAnsi="仿宋" w:eastAsia="仿宋" w:cs="仿宋"/>
          <w:sz w:val="32"/>
          <w:szCs w:val="32"/>
          <w:u w:val="none"/>
          <w:lang w:val="en-US" w:eastAsia="zh-CN"/>
        </w:rPr>
        <w:t>3起及以上或者连续3年发生拖欠农牧民工工资案件</w:t>
      </w:r>
      <w:r>
        <w:rPr>
          <w:rFonts w:hint="eastAsia" w:ascii="仿宋" w:hAnsi="仿宋" w:eastAsia="仿宋" w:cs="仿宋"/>
          <w:sz w:val="32"/>
          <w:szCs w:val="32"/>
          <w:u w:val="none"/>
          <w:lang w:eastAsia="zh-CN"/>
        </w:rPr>
        <w:t>的企业在市场准入等方面予以限制，</w:t>
      </w:r>
      <w:r>
        <w:rPr>
          <w:rFonts w:hint="eastAsia" w:ascii="Times New Roman" w:hAnsi="Times New Roman" w:eastAsia="仿宋" w:cs="Times New Roman"/>
          <w:color w:val="auto"/>
          <w:sz w:val="32"/>
          <w:szCs w:val="32"/>
          <w:u w:val="none"/>
          <w:lang w:eastAsia="zh-CN"/>
        </w:rPr>
        <w:t>并按照相关规定，每季度面向社会公布严重拖欠农牧民工工资违法</w:t>
      </w:r>
      <w:r>
        <w:rPr>
          <w:rFonts w:ascii="Times New Roman" w:hAnsi="Times New Roman" w:eastAsia="仿宋" w:cs="Times New Roman"/>
          <w:color w:val="auto"/>
          <w:sz w:val="32"/>
          <w:szCs w:val="32"/>
          <w:u w:val="none"/>
        </w:rPr>
        <w:t>行为。</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color w:val="auto"/>
          <w:sz w:val="32"/>
          <w:szCs w:val="32"/>
          <w:u w:val="none"/>
          <w:lang w:eastAsia="zh-CN"/>
        </w:rPr>
      </w:pPr>
      <w:r>
        <w:rPr>
          <w:rFonts w:hint="eastAsia" w:ascii="楷体" w:hAnsi="楷体" w:eastAsia="楷体" w:cs="楷体"/>
          <w:color w:val="auto"/>
          <w:sz w:val="32"/>
          <w:szCs w:val="32"/>
          <w:u w:val="none"/>
          <w:lang w:eastAsia="zh-CN"/>
        </w:rPr>
        <w:t>（十四）严肃处理非法讨薪行为。</w:t>
      </w:r>
      <w:r>
        <w:rPr>
          <w:rFonts w:hint="eastAsia" w:eastAsia="仿宋" w:cs="宋体"/>
          <w:color w:val="auto"/>
          <w:sz w:val="32"/>
          <w:szCs w:val="32"/>
          <w:u w:val="none"/>
          <w:lang w:eastAsia="zh-CN"/>
        </w:rPr>
        <w:t>针对借劳务纠纷为由非法讨薪扰乱用工市场的问题，公安机关要依法严厉打击讨要工资过程中妨碍或扰乱办公秩序，聚众闹事扰乱公共秩序，散布不实言论等行为</w:t>
      </w:r>
      <w:r>
        <w:rPr>
          <w:rFonts w:hint="eastAsia"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eastAsia="仿宋" w:cs="宋体"/>
          <w:color w:val="auto"/>
          <w:sz w:val="32"/>
          <w:szCs w:val="32"/>
          <w:u w:val="none"/>
          <w:lang w:eastAsia="zh-CN"/>
        </w:rPr>
      </w:pPr>
      <w:r>
        <w:rPr>
          <w:rFonts w:hint="eastAsia" w:ascii="楷体" w:hAnsi="楷体" w:eastAsia="楷体" w:cs="楷体"/>
          <w:sz w:val="32"/>
          <w:szCs w:val="32"/>
          <w:u w:val="none"/>
          <w:lang w:eastAsia="zh-CN"/>
        </w:rPr>
        <w:t>（十五）</w:t>
      </w:r>
      <w:r>
        <w:rPr>
          <w:rFonts w:hint="eastAsia" w:ascii="楷体" w:hAnsi="楷体" w:eastAsia="楷体" w:cs="楷体"/>
          <w:sz w:val="32"/>
          <w:szCs w:val="32"/>
          <w:u w:val="none"/>
        </w:rPr>
        <w:t>严厉打击欠薪</w:t>
      </w:r>
      <w:r>
        <w:rPr>
          <w:rFonts w:hint="eastAsia" w:ascii="楷体" w:hAnsi="楷体" w:eastAsia="楷体" w:cs="楷体"/>
          <w:sz w:val="32"/>
          <w:szCs w:val="32"/>
          <w:u w:val="none"/>
          <w:lang w:eastAsia="zh-CN"/>
        </w:rPr>
        <w:t>犯罪</w:t>
      </w:r>
      <w:r>
        <w:rPr>
          <w:rFonts w:hint="eastAsia" w:ascii="楷体" w:hAnsi="楷体" w:eastAsia="楷体" w:cs="楷体"/>
          <w:sz w:val="32"/>
          <w:szCs w:val="32"/>
          <w:u w:val="none"/>
        </w:rPr>
        <w:t>行为。</w:t>
      </w:r>
      <w:r>
        <w:rPr>
          <w:rFonts w:hint="eastAsia" w:eastAsia="仿宋" w:cs="宋体"/>
          <w:color w:val="auto"/>
          <w:sz w:val="32"/>
          <w:szCs w:val="32"/>
          <w:u w:val="none"/>
          <w:lang w:eastAsia="zh-CN"/>
        </w:rPr>
        <w:t>针对涉嫌拒不支付劳动报酬犯罪打击力度不够的问题，公安机关要主动介入解决欠薪问题，加大欠薪犯罪行为惩治力度，与人力资源社会</w:t>
      </w:r>
      <w:r>
        <w:rPr>
          <w:rFonts w:eastAsia="仿宋" w:cs="宋体"/>
          <w:color w:val="auto"/>
          <w:sz w:val="32"/>
          <w:szCs w:val="32"/>
          <w:u w:val="none"/>
        </w:rPr>
        <w:t>保障行政部门</w:t>
      </w:r>
      <w:r>
        <w:rPr>
          <w:rFonts w:hint="eastAsia" w:eastAsia="仿宋" w:cs="宋体"/>
          <w:color w:val="auto"/>
          <w:sz w:val="32"/>
          <w:szCs w:val="32"/>
          <w:u w:val="none"/>
          <w:lang w:eastAsia="zh-CN"/>
        </w:rPr>
        <w:t>建立联合执法工作机制，对欠薪责任主体开展联合执法。</w:t>
      </w:r>
      <w:r>
        <w:rPr>
          <w:rFonts w:eastAsia="仿宋" w:cs="宋体"/>
          <w:color w:val="auto"/>
          <w:sz w:val="32"/>
          <w:szCs w:val="32"/>
          <w:u w:val="none"/>
        </w:rPr>
        <w:t>人力资源社会保障行政部门</w:t>
      </w:r>
      <w:r>
        <w:rPr>
          <w:rFonts w:hint="eastAsia" w:eastAsia="仿宋" w:cs="宋体"/>
          <w:color w:val="auto"/>
          <w:sz w:val="32"/>
          <w:szCs w:val="32"/>
          <w:u w:val="none"/>
          <w:lang w:eastAsia="zh-CN"/>
        </w:rPr>
        <w:t>对以转移财产、逃匿等方式逃避支付劳动者劳动报酬或者有能力支付而不支付劳动者劳动报酬的，数额较大的，经政府有关部门责令支付仍不支付的</w:t>
      </w:r>
      <w:r>
        <w:rPr>
          <w:rFonts w:hint="eastAsia" w:ascii="仿宋" w:hAnsi="仿宋" w:eastAsia="仿宋" w:cs="仿宋"/>
          <w:sz w:val="32"/>
          <w:szCs w:val="32"/>
          <w:u w:val="none"/>
          <w:lang w:val="en-US" w:eastAsia="zh-CN"/>
        </w:rPr>
        <w:t>涉嫌拒不支付劳动报酬行为</w:t>
      </w:r>
      <w:r>
        <w:rPr>
          <w:rFonts w:eastAsia="仿宋" w:cs="宋体"/>
          <w:color w:val="auto"/>
          <w:sz w:val="32"/>
          <w:szCs w:val="32"/>
          <w:u w:val="none"/>
        </w:rPr>
        <w:t>，</w:t>
      </w:r>
      <w:r>
        <w:rPr>
          <w:rFonts w:hint="eastAsia" w:eastAsia="仿宋" w:cs="宋体"/>
          <w:color w:val="auto"/>
          <w:sz w:val="32"/>
          <w:szCs w:val="32"/>
          <w:u w:val="none"/>
          <w:lang w:eastAsia="zh-CN"/>
        </w:rPr>
        <w:t>要</w:t>
      </w:r>
      <w:r>
        <w:rPr>
          <w:rFonts w:eastAsia="仿宋" w:cs="宋体"/>
          <w:color w:val="auto"/>
          <w:sz w:val="32"/>
          <w:szCs w:val="32"/>
          <w:u w:val="none"/>
        </w:rPr>
        <w:t>及时移送公安机关</w:t>
      </w:r>
      <w:r>
        <w:rPr>
          <w:rFonts w:hint="eastAsia" w:eastAsia="仿宋" w:cs="宋体"/>
          <w:color w:val="auto"/>
          <w:sz w:val="32"/>
          <w:szCs w:val="32"/>
          <w:u w:val="none"/>
          <w:lang w:eastAsia="zh-CN"/>
        </w:rPr>
        <w:t>。公安机关</w:t>
      </w:r>
      <w:r>
        <w:rPr>
          <w:rFonts w:hint="eastAsia" w:ascii="仿宋" w:hAnsi="仿宋" w:eastAsia="仿宋" w:cs="仿宋"/>
          <w:sz w:val="32"/>
          <w:szCs w:val="32"/>
          <w:u w:val="none"/>
          <w:lang w:val="en-US" w:eastAsia="zh-CN"/>
        </w:rPr>
        <w:t>对涉嫌拒不支付劳动报酬行为要做到快侦、快查、快办，发现一起、</w:t>
      </w:r>
      <w:r>
        <w:rPr>
          <w:rFonts w:hint="eastAsia" w:ascii="Times New Roman" w:hAnsi="Times New Roman" w:eastAsia="仿宋" w:cs="Times New Roman"/>
          <w:color w:val="auto"/>
          <w:sz w:val="32"/>
          <w:szCs w:val="32"/>
          <w:u w:val="none"/>
          <w:lang w:eastAsia="zh-CN"/>
        </w:rPr>
        <w:t>查处一起。</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u w:val="none"/>
          <w:lang w:eastAsia="zh-CN"/>
        </w:rPr>
      </w:pPr>
      <w:r>
        <w:rPr>
          <w:rFonts w:hint="eastAsia" w:ascii="楷体" w:hAnsi="楷体" w:eastAsia="楷体" w:cs="楷体"/>
          <w:sz w:val="32"/>
          <w:szCs w:val="32"/>
          <w:u w:val="none"/>
          <w:lang w:eastAsia="zh-CN"/>
        </w:rPr>
        <w:t>（十六）全力推动陈欠积案化解。</w:t>
      </w:r>
      <w:r>
        <w:rPr>
          <w:rFonts w:hint="eastAsia" w:eastAsia="仿宋" w:cs="宋体"/>
          <w:color w:val="auto"/>
          <w:sz w:val="32"/>
          <w:szCs w:val="32"/>
          <w:u w:val="none"/>
          <w:lang w:eastAsia="zh-CN"/>
        </w:rPr>
        <w:t>针对部分陈欠积案久拖不决的问题，</w:t>
      </w:r>
      <w:r>
        <w:rPr>
          <w:rFonts w:hint="default" w:eastAsia="仿宋" w:cs="宋体"/>
          <w:color w:val="auto"/>
          <w:sz w:val="32"/>
          <w:szCs w:val="32"/>
          <w:u w:val="none"/>
          <w:lang w:eastAsia="zh-CN"/>
        </w:rPr>
        <w:t>各级</w:t>
      </w:r>
      <w:r>
        <w:rPr>
          <w:rFonts w:hint="eastAsia" w:eastAsia="仿宋" w:cs="宋体"/>
          <w:color w:val="auto"/>
          <w:sz w:val="32"/>
          <w:szCs w:val="32"/>
          <w:u w:val="none"/>
          <w:lang w:eastAsia="zh-CN"/>
        </w:rPr>
        <w:t>人民</w:t>
      </w:r>
      <w:r>
        <w:rPr>
          <w:rFonts w:hint="default" w:eastAsia="仿宋" w:cs="宋体"/>
          <w:color w:val="auto"/>
          <w:sz w:val="32"/>
          <w:szCs w:val="32"/>
          <w:u w:val="none"/>
          <w:lang w:eastAsia="zh-CN"/>
        </w:rPr>
        <w:t>政府</w:t>
      </w:r>
      <w:r>
        <w:rPr>
          <w:rFonts w:hint="eastAsia" w:eastAsia="仿宋" w:cs="宋体"/>
          <w:color w:val="auto"/>
          <w:sz w:val="32"/>
          <w:szCs w:val="32"/>
          <w:u w:val="none"/>
          <w:lang w:eastAsia="zh-CN"/>
        </w:rPr>
        <w:t>要统筹各方力量协调</w:t>
      </w:r>
      <w:r>
        <w:rPr>
          <w:rFonts w:hint="default" w:eastAsia="仿宋" w:cs="宋体"/>
          <w:color w:val="auto"/>
          <w:sz w:val="32"/>
          <w:szCs w:val="32"/>
          <w:u w:val="none"/>
          <w:lang w:eastAsia="zh-CN"/>
        </w:rPr>
        <w:t>解决陈欠案件</w:t>
      </w:r>
      <w:r>
        <w:rPr>
          <w:rFonts w:hint="eastAsia" w:eastAsia="仿宋" w:cs="宋体"/>
          <w:color w:val="auto"/>
          <w:sz w:val="32"/>
          <w:szCs w:val="32"/>
          <w:u w:val="none"/>
          <w:lang w:eastAsia="zh-CN"/>
        </w:rPr>
        <w:t>，对资金链断裂、烂尾工程、多年上访反映欠款等问题</w:t>
      </w:r>
      <w:r>
        <w:rPr>
          <w:rFonts w:hint="default" w:eastAsia="仿宋" w:cs="宋体"/>
          <w:color w:val="auto"/>
          <w:sz w:val="32"/>
          <w:szCs w:val="32"/>
          <w:u w:val="none"/>
          <w:lang w:eastAsia="zh-CN"/>
        </w:rPr>
        <w:t>或者存在工程质量、劳务纠纷</w:t>
      </w:r>
      <w:r>
        <w:rPr>
          <w:rFonts w:hint="eastAsia" w:eastAsia="仿宋" w:cs="宋体"/>
          <w:color w:val="auto"/>
          <w:sz w:val="32"/>
          <w:szCs w:val="32"/>
          <w:u w:val="none"/>
          <w:lang w:eastAsia="zh-CN"/>
        </w:rPr>
        <w:t>等情形的</w:t>
      </w:r>
      <w:r>
        <w:rPr>
          <w:rFonts w:hint="default" w:eastAsia="仿宋" w:cs="宋体"/>
          <w:color w:val="auto"/>
          <w:sz w:val="32"/>
          <w:szCs w:val="32"/>
          <w:u w:val="none"/>
          <w:lang w:eastAsia="zh-CN"/>
        </w:rPr>
        <w:t>，</w:t>
      </w:r>
      <w:r>
        <w:rPr>
          <w:rFonts w:hint="eastAsia" w:eastAsia="仿宋" w:cs="宋体"/>
          <w:color w:val="auto"/>
          <w:sz w:val="32"/>
          <w:szCs w:val="32"/>
          <w:u w:val="none"/>
          <w:lang w:eastAsia="zh-CN"/>
        </w:rPr>
        <w:t>要引导通过</w:t>
      </w:r>
      <w:r>
        <w:rPr>
          <w:rFonts w:hint="default" w:eastAsia="仿宋" w:cs="宋体"/>
          <w:color w:val="auto"/>
          <w:sz w:val="32"/>
          <w:szCs w:val="32"/>
          <w:u w:val="none"/>
          <w:lang w:eastAsia="zh-CN"/>
        </w:rPr>
        <w:t>矛盾纠纷多元化解</w:t>
      </w:r>
      <w:r>
        <w:rPr>
          <w:rFonts w:hint="default" w:ascii="仿宋" w:hAnsi="仿宋" w:eastAsia="仿宋" w:cs="仿宋"/>
          <w:b w:val="0"/>
          <w:bCs w:val="0"/>
          <w:sz w:val="32"/>
          <w:szCs w:val="32"/>
          <w:u w:val="none"/>
          <w:lang w:eastAsia="zh-CN"/>
        </w:rPr>
        <w:t>机制</w:t>
      </w:r>
      <w:r>
        <w:rPr>
          <w:rFonts w:hint="eastAsia" w:ascii="仿宋" w:hAnsi="仿宋" w:eastAsia="仿宋" w:cs="仿宋"/>
          <w:b w:val="0"/>
          <w:bCs w:val="0"/>
          <w:sz w:val="32"/>
          <w:szCs w:val="32"/>
          <w:u w:val="none"/>
          <w:lang w:eastAsia="zh-CN"/>
        </w:rPr>
        <w:t>解决。各级保障农牧民工工资支付工作议事协调机构各成员单位要密切配合，采取加大人民调解力度、及时组织司法确认、及时进行劳动争议仲裁、开辟诉讼服务绿色渠道、缓交诉讼费等措施，</w:t>
      </w:r>
      <w:r>
        <w:rPr>
          <w:rFonts w:hint="eastAsia" w:ascii="仿宋" w:hAnsi="仿宋" w:eastAsia="仿宋" w:cs="仿宋"/>
          <w:b w:val="0"/>
          <w:bCs w:val="0"/>
          <w:sz w:val="32"/>
          <w:szCs w:val="32"/>
          <w:u w:val="none"/>
          <w:lang w:val="en-US" w:eastAsia="zh-CN"/>
        </w:rPr>
        <w:t>推动陈欠积案有效化解</w:t>
      </w:r>
      <w:r>
        <w:rPr>
          <w:rFonts w:hint="default" w:ascii="仿宋" w:hAnsi="仿宋" w:eastAsia="仿宋" w:cs="仿宋"/>
          <w:b w:val="0"/>
          <w:bCs w:val="0"/>
          <w:sz w:val="32"/>
          <w:szCs w:val="32"/>
          <w:u w:val="none"/>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五、健全工作机制，完善保障体系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sz w:val="32"/>
          <w:szCs w:val="32"/>
          <w:u w:val="none"/>
          <w:lang w:eastAsia="zh-CN"/>
        </w:rPr>
        <w:t>（十七）</w:t>
      </w:r>
      <w:r>
        <w:rPr>
          <w:rFonts w:hint="eastAsia" w:ascii="楷体" w:hAnsi="楷体" w:eastAsia="楷体" w:cs="楷体"/>
          <w:color w:val="auto"/>
          <w:spacing w:val="-6"/>
          <w:sz w:val="32"/>
          <w:szCs w:val="32"/>
          <w:u w:val="none"/>
        </w:rPr>
        <w:t>强化考核监督。</w:t>
      </w:r>
      <w:r>
        <w:rPr>
          <w:rFonts w:hint="eastAsia" w:eastAsia="仿宋" w:cs="宋体"/>
          <w:color w:val="auto"/>
          <w:spacing w:val="0"/>
          <w:sz w:val="32"/>
          <w:szCs w:val="32"/>
          <w:u w:val="none"/>
          <w:lang w:eastAsia="zh-CN"/>
        </w:rPr>
        <w:t>针对考核“指挥棒”作用发挥不够、</w:t>
      </w:r>
      <w:r>
        <w:rPr>
          <w:rFonts w:hint="eastAsia" w:eastAsia="仿宋" w:cs="宋体"/>
          <w:color w:val="auto"/>
          <w:sz w:val="32"/>
          <w:szCs w:val="32"/>
          <w:u w:val="none"/>
          <w:lang w:eastAsia="zh-CN"/>
        </w:rPr>
        <w:t>日常监督力度不够等问题，各盟行政公署、市人民政府要按年度对本级有关部门和旗县级人民政</w:t>
      </w:r>
      <w:r>
        <w:rPr>
          <w:rFonts w:hint="eastAsia" w:eastAsia="仿宋" w:cs="宋体"/>
          <w:color w:val="auto"/>
          <w:sz w:val="32"/>
          <w:szCs w:val="32"/>
          <w:u w:val="none"/>
        </w:rPr>
        <w:t>府保障农牧民工工资支付工作</w:t>
      </w:r>
      <w:r>
        <w:rPr>
          <w:rFonts w:hint="eastAsia" w:eastAsia="仿宋" w:cs="宋体"/>
          <w:color w:val="auto"/>
          <w:sz w:val="32"/>
          <w:szCs w:val="32"/>
          <w:u w:val="none"/>
          <w:lang w:eastAsia="zh-CN"/>
        </w:rPr>
        <w:t>进行</w:t>
      </w:r>
      <w:r>
        <w:rPr>
          <w:rFonts w:hint="eastAsia" w:eastAsia="仿宋" w:cs="宋体"/>
          <w:color w:val="auto"/>
          <w:sz w:val="32"/>
          <w:szCs w:val="32"/>
          <w:u w:val="none"/>
        </w:rPr>
        <w:t>考核</w:t>
      </w:r>
      <w:r>
        <w:rPr>
          <w:rFonts w:hint="eastAsia" w:eastAsia="仿宋" w:cs="宋体"/>
          <w:color w:val="auto"/>
          <w:sz w:val="32"/>
          <w:szCs w:val="32"/>
          <w:u w:val="none"/>
          <w:lang w:eastAsia="zh-CN"/>
        </w:rPr>
        <w:t>，对考核</w:t>
      </w:r>
      <w:r>
        <w:rPr>
          <w:rFonts w:hint="eastAsia" w:eastAsia="仿宋" w:cs="宋体"/>
          <w:color w:val="auto"/>
          <w:sz w:val="32"/>
          <w:szCs w:val="32"/>
          <w:u w:val="none"/>
        </w:rPr>
        <w:t>结果优秀的予以通报表扬</w:t>
      </w:r>
      <w:r>
        <w:rPr>
          <w:rFonts w:hint="eastAsia" w:eastAsia="仿宋" w:cs="宋体"/>
          <w:color w:val="auto"/>
          <w:sz w:val="32"/>
          <w:szCs w:val="32"/>
          <w:u w:val="none"/>
          <w:lang w:eastAsia="zh-CN"/>
        </w:rPr>
        <w:t>；</w:t>
      </w:r>
      <w:r>
        <w:rPr>
          <w:rFonts w:hint="eastAsia" w:ascii="仿宋" w:hAnsi="仿宋" w:eastAsia="仿宋" w:cs="仿宋"/>
          <w:color w:val="auto"/>
          <w:sz w:val="32"/>
          <w:szCs w:val="32"/>
          <w:u w:val="none"/>
          <w:shd w:val="clear" w:color="auto" w:fill="FFFFFF"/>
        </w:rPr>
        <w:t>对</w:t>
      </w:r>
      <w:r>
        <w:rPr>
          <w:rFonts w:hint="eastAsia" w:eastAsia="仿宋" w:cs="宋体"/>
          <w:color w:val="auto"/>
          <w:sz w:val="32"/>
          <w:szCs w:val="32"/>
          <w:u w:val="none"/>
        </w:rPr>
        <w:t>考核结果不合格</w:t>
      </w:r>
      <w:r>
        <w:rPr>
          <w:rFonts w:hint="eastAsia" w:eastAsia="仿宋" w:cs="宋体"/>
          <w:color w:val="auto"/>
          <w:sz w:val="32"/>
          <w:szCs w:val="32"/>
          <w:u w:val="none"/>
          <w:lang w:eastAsia="zh-CN"/>
        </w:rPr>
        <w:t>、</w:t>
      </w:r>
      <w:r>
        <w:rPr>
          <w:rFonts w:hint="eastAsia" w:ascii="仿宋" w:hAnsi="仿宋" w:eastAsia="仿宋" w:cs="仿宋"/>
          <w:color w:val="auto"/>
          <w:sz w:val="32"/>
          <w:szCs w:val="32"/>
          <w:u w:val="none"/>
          <w:shd w:val="clear" w:color="auto" w:fill="FFFFFF"/>
        </w:rPr>
        <w:t>欠薪问题多发</w:t>
      </w:r>
      <w:r>
        <w:rPr>
          <w:rFonts w:hint="eastAsia" w:ascii="仿宋" w:hAnsi="仿宋" w:eastAsia="仿宋" w:cs="仿宋"/>
          <w:color w:val="auto"/>
          <w:sz w:val="32"/>
          <w:szCs w:val="32"/>
          <w:u w:val="none"/>
          <w:shd w:val="clear" w:color="auto" w:fill="FFFFFF"/>
          <w:lang w:eastAsia="zh-CN"/>
        </w:rPr>
        <w:t>的</w:t>
      </w:r>
      <w:r>
        <w:rPr>
          <w:rFonts w:hint="default" w:ascii="仿宋" w:hAnsi="仿宋" w:eastAsia="仿宋" w:cs="仿宋"/>
          <w:sz w:val="32"/>
          <w:szCs w:val="32"/>
          <w:u w:val="none"/>
          <w:shd w:val="clear" w:color="auto" w:fill="FFFFFF"/>
          <w:lang w:val="en"/>
        </w:rPr>
        <w:t>地</w:t>
      </w:r>
      <w:r>
        <w:rPr>
          <w:rFonts w:hint="eastAsia" w:ascii="仿宋" w:hAnsi="仿宋" w:eastAsia="仿宋" w:cs="仿宋"/>
          <w:sz w:val="32"/>
          <w:szCs w:val="32"/>
          <w:u w:val="none"/>
          <w:shd w:val="clear" w:color="auto" w:fill="FFFFFF"/>
          <w:lang w:val="en" w:eastAsia="zh-CN"/>
        </w:rPr>
        <w:t>区，</w:t>
      </w:r>
      <w:r>
        <w:rPr>
          <w:rFonts w:hint="eastAsia" w:eastAsia="仿宋" w:cs="宋体"/>
          <w:color w:val="auto"/>
          <w:sz w:val="32"/>
          <w:szCs w:val="32"/>
          <w:u w:val="none"/>
        </w:rPr>
        <w:t>或者</w:t>
      </w:r>
      <w:r>
        <w:rPr>
          <w:rFonts w:hint="eastAsia" w:ascii="仿宋" w:hAnsi="仿宋" w:eastAsia="仿宋" w:cs="仿宋"/>
          <w:color w:val="auto"/>
          <w:sz w:val="32"/>
          <w:szCs w:val="32"/>
          <w:u w:val="none"/>
          <w:shd w:val="clear" w:color="auto" w:fill="FFFFFF"/>
        </w:rPr>
        <w:t>履职尽责不到位</w:t>
      </w:r>
      <w:r>
        <w:rPr>
          <w:rFonts w:hint="eastAsia" w:ascii="仿宋" w:hAnsi="仿宋" w:eastAsia="仿宋" w:cs="仿宋"/>
          <w:color w:val="auto"/>
          <w:sz w:val="32"/>
          <w:szCs w:val="32"/>
          <w:u w:val="none"/>
          <w:shd w:val="clear" w:color="auto" w:fill="FFFFFF"/>
          <w:lang w:eastAsia="zh-CN"/>
        </w:rPr>
        <w:t>的</w:t>
      </w:r>
      <w:r>
        <w:rPr>
          <w:rFonts w:hint="default" w:ascii="仿宋" w:hAnsi="仿宋" w:eastAsia="仿宋" w:cs="仿宋"/>
          <w:sz w:val="32"/>
          <w:szCs w:val="32"/>
          <w:u w:val="none"/>
          <w:shd w:val="clear" w:color="auto" w:fill="FFFFFF"/>
          <w:lang w:val="en"/>
        </w:rPr>
        <w:t>部门</w:t>
      </w:r>
      <w:r>
        <w:rPr>
          <w:rFonts w:hint="eastAsia" w:eastAsia="仿宋" w:cs="宋体"/>
          <w:color w:val="auto"/>
          <w:sz w:val="32"/>
          <w:szCs w:val="32"/>
          <w:u w:val="none"/>
        </w:rPr>
        <w:t>，提出限期整改要求。</w:t>
      </w:r>
    </w:p>
    <w:p>
      <w:pPr>
        <w:pStyle w:val="11"/>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spacing w:val="-6"/>
          <w:sz w:val="32"/>
          <w:szCs w:val="32"/>
          <w:u w:val="none"/>
          <w:lang w:eastAsia="zh-CN"/>
        </w:rPr>
      </w:pPr>
      <w:r>
        <w:rPr>
          <w:rFonts w:hint="eastAsia" w:ascii="楷体" w:hAnsi="楷体" w:eastAsia="楷体" w:cs="楷体"/>
          <w:b w:val="0"/>
          <w:bCs w:val="0"/>
          <w:sz w:val="32"/>
          <w:szCs w:val="32"/>
          <w:u w:val="none"/>
          <w:lang w:eastAsia="zh-CN"/>
        </w:rPr>
        <w:t>（十八）</w:t>
      </w:r>
      <w:r>
        <w:rPr>
          <w:rFonts w:hint="eastAsia" w:ascii="楷体" w:hAnsi="楷体" w:eastAsia="楷体" w:cs="楷体"/>
          <w:b w:val="0"/>
          <w:bCs w:val="0"/>
          <w:spacing w:val="-6"/>
          <w:sz w:val="32"/>
          <w:szCs w:val="32"/>
          <w:u w:val="none"/>
          <w:lang w:eastAsia="zh-CN"/>
        </w:rPr>
        <w:t>强化责任落实。</w:t>
      </w:r>
      <w:r>
        <w:rPr>
          <w:rFonts w:hint="eastAsia" w:ascii="Calibri" w:hAnsi="Calibri" w:eastAsia="仿宋" w:cs="宋体"/>
          <w:color w:val="auto"/>
          <w:spacing w:val="-6"/>
          <w:kern w:val="2"/>
          <w:sz w:val="32"/>
          <w:szCs w:val="32"/>
          <w:u w:val="none"/>
          <w:lang w:val="en-US" w:eastAsia="zh-CN" w:bidi="ar-SA"/>
        </w:rPr>
        <w:t>针对各方责任落实不到位的问题，各级保障农牧民工工资支付工作议事协调机构要全面落实与纪委监委的联动机制，按月调度工作推进落</w:t>
      </w:r>
      <w:r>
        <w:rPr>
          <w:rFonts w:hint="eastAsia" w:ascii="仿宋" w:hAnsi="仿宋" w:eastAsia="仿宋" w:cs="仿宋"/>
          <w:b w:val="0"/>
          <w:bCs w:val="0"/>
          <w:spacing w:val="-6"/>
          <w:sz w:val="32"/>
          <w:szCs w:val="32"/>
          <w:u w:val="none"/>
          <w:lang w:eastAsia="zh-CN"/>
        </w:rPr>
        <w:t>实情况报同级纪委监委，对</w:t>
      </w:r>
      <w:r>
        <w:rPr>
          <w:rFonts w:hint="eastAsia" w:ascii="仿宋" w:hAnsi="仿宋" w:eastAsia="仿宋" w:cs="仿宋_GB2312"/>
          <w:color w:val="auto"/>
          <w:spacing w:val="-6"/>
          <w:sz w:val="32"/>
          <w:szCs w:val="32"/>
          <w:u w:val="none"/>
        </w:rPr>
        <w:t>履职尽责</w:t>
      </w:r>
      <w:r>
        <w:rPr>
          <w:rFonts w:hint="eastAsia" w:ascii="仿宋" w:hAnsi="仿宋" w:eastAsia="仿宋" w:cs="仿宋_GB2312"/>
          <w:color w:val="auto"/>
          <w:spacing w:val="-6"/>
          <w:sz w:val="32"/>
          <w:szCs w:val="32"/>
          <w:u w:val="none"/>
          <w:lang w:eastAsia="zh-CN"/>
        </w:rPr>
        <w:t>不力等情形，及时进行</w:t>
      </w:r>
      <w:r>
        <w:rPr>
          <w:rFonts w:hint="eastAsia" w:ascii="仿宋" w:hAnsi="仿宋" w:eastAsia="仿宋" w:cs="仿宋_GB2312"/>
          <w:color w:val="auto"/>
          <w:spacing w:val="-6"/>
          <w:sz w:val="32"/>
          <w:szCs w:val="32"/>
          <w:u w:val="none"/>
        </w:rPr>
        <w:t>督办提醒</w:t>
      </w:r>
      <w:r>
        <w:rPr>
          <w:rFonts w:hint="eastAsia" w:ascii="仿宋" w:hAnsi="仿宋" w:eastAsia="仿宋" w:cs="仿宋_GB2312"/>
          <w:color w:val="auto"/>
          <w:spacing w:val="-6"/>
          <w:sz w:val="32"/>
          <w:szCs w:val="32"/>
          <w:u w:val="none"/>
          <w:lang w:eastAsia="zh-CN"/>
        </w:rPr>
        <w:t>。</w:t>
      </w:r>
      <w:r>
        <w:rPr>
          <w:rFonts w:hint="eastAsia" w:ascii="仿宋" w:hAnsi="仿宋" w:eastAsia="仿宋" w:cs="仿宋"/>
          <w:spacing w:val="-6"/>
          <w:sz w:val="32"/>
          <w:szCs w:val="32"/>
        </w:rPr>
        <w:t>自治区保障农牧民工工资支付工作议事协调机构办公室报经自治区保障农牧民工工资支付工作议事协调机构同意后，</w:t>
      </w:r>
      <w:r>
        <w:rPr>
          <w:rFonts w:hint="eastAsia" w:ascii="仿宋" w:hAnsi="仿宋" w:eastAsia="仿宋" w:cs="仿宋_GB2312"/>
          <w:color w:val="auto"/>
          <w:spacing w:val="-6"/>
          <w:sz w:val="32"/>
          <w:szCs w:val="32"/>
          <w:u w:val="none"/>
          <w:lang w:eastAsia="zh-CN"/>
        </w:rPr>
        <w:t>按照相关规定约谈涉事盟行政公署、市人民政府及旗县（市、区）人民政府主要负责人、分管负责人以及相关人员，因推诿扯皮、敷衍塞责、整改不力造成严重后果的，移送</w:t>
      </w:r>
      <w:r>
        <w:rPr>
          <w:rFonts w:hint="eastAsia" w:ascii="仿宋" w:hAnsi="仿宋" w:eastAsia="仿宋" w:cs="仿宋"/>
          <w:b w:val="0"/>
          <w:bCs w:val="0"/>
          <w:spacing w:val="-6"/>
          <w:sz w:val="32"/>
          <w:szCs w:val="32"/>
          <w:u w:val="none"/>
          <w:lang w:eastAsia="zh-CN"/>
        </w:rPr>
        <w:t>纪委监委</w:t>
      </w:r>
      <w:r>
        <w:rPr>
          <w:rFonts w:hint="eastAsia" w:ascii="仿宋" w:hAnsi="仿宋" w:eastAsia="仿宋" w:cs="仿宋_GB2312"/>
          <w:b w:val="0"/>
          <w:bCs w:val="0"/>
          <w:color w:val="auto"/>
          <w:spacing w:val="-6"/>
          <w:sz w:val="32"/>
          <w:szCs w:val="32"/>
          <w:u w:val="none"/>
          <w:lang w:eastAsia="zh-CN"/>
        </w:rPr>
        <w:t>予以</w:t>
      </w:r>
      <w:r>
        <w:rPr>
          <w:rFonts w:hint="eastAsia" w:ascii="仿宋" w:hAnsi="仿宋" w:eastAsia="仿宋" w:cs="仿宋_GB2312"/>
          <w:b w:val="0"/>
          <w:bCs w:val="0"/>
          <w:color w:val="auto"/>
          <w:spacing w:val="-6"/>
          <w:sz w:val="32"/>
          <w:szCs w:val="32"/>
          <w:u w:val="none"/>
        </w:rPr>
        <w:t>追责问责</w:t>
      </w:r>
      <w:r>
        <w:rPr>
          <w:rFonts w:hint="eastAsia" w:ascii="仿宋" w:hAnsi="仿宋" w:eastAsia="仿宋" w:cs="仿宋"/>
          <w:b w:val="0"/>
          <w:bCs w:val="0"/>
          <w:spacing w:val="-6"/>
          <w:sz w:val="32"/>
          <w:szCs w:val="32"/>
          <w:u w:val="none"/>
          <w:lang w:eastAsia="zh-CN"/>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楷体" w:hAnsi="楷体" w:eastAsia="楷体" w:cs="楷体"/>
          <w:color w:val="auto"/>
          <w:sz w:val="32"/>
          <w:szCs w:val="32"/>
          <w:u w:val="none"/>
          <w:lang w:eastAsia="zh-CN"/>
        </w:rPr>
        <w:t>（十九）强化执法保障</w:t>
      </w:r>
      <w:r>
        <w:rPr>
          <w:rFonts w:hint="eastAsia" w:ascii="楷体" w:hAnsi="楷体" w:eastAsia="楷体" w:cs="楷体"/>
          <w:color w:val="auto"/>
          <w:sz w:val="32"/>
          <w:szCs w:val="32"/>
          <w:u w:val="none"/>
        </w:rPr>
        <w:t>。</w:t>
      </w:r>
      <w:r>
        <w:rPr>
          <w:rFonts w:hint="eastAsia" w:eastAsia="仿宋" w:cs="宋体"/>
          <w:color w:val="auto"/>
          <w:sz w:val="32"/>
          <w:szCs w:val="32"/>
          <w:u w:val="none"/>
          <w:lang w:eastAsia="zh-CN"/>
        </w:rPr>
        <w:t>针对执法队伍力量薄弱经费保障不足的问题，各级人民政府要</w:t>
      </w:r>
      <w:r>
        <w:rPr>
          <w:rFonts w:hint="eastAsia" w:eastAsia="仿宋" w:cs="宋体"/>
          <w:color w:val="auto"/>
          <w:sz w:val="32"/>
          <w:szCs w:val="32"/>
          <w:u w:val="none"/>
          <w:lang w:val="en-US" w:eastAsia="zh-CN"/>
        </w:rPr>
        <w:t>理顺行政区域内负责</w:t>
      </w:r>
      <w:r>
        <w:rPr>
          <w:rFonts w:hint="eastAsia" w:eastAsia="仿宋" w:cs="宋体"/>
          <w:color w:val="auto"/>
          <w:sz w:val="32"/>
          <w:szCs w:val="32"/>
          <w:u w:val="none"/>
          <w:lang w:eastAsia="zh-CN"/>
        </w:rPr>
        <w:t>劳动保障监察执法的主体</w:t>
      </w:r>
      <w:r>
        <w:rPr>
          <w:rFonts w:hint="eastAsia" w:eastAsia="仿宋" w:cs="宋体"/>
          <w:color w:val="auto"/>
          <w:sz w:val="32"/>
          <w:szCs w:val="32"/>
          <w:u w:val="none"/>
          <w:lang w:val="en-US" w:eastAsia="zh-CN"/>
        </w:rPr>
        <w:t>和层级</w:t>
      </w:r>
      <w:r>
        <w:rPr>
          <w:rFonts w:hint="eastAsia" w:eastAsia="仿宋" w:cs="宋体"/>
          <w:color w:val="auto"/>
          <w:sz w:val="32"/>
          <w:szCs w:val="32"/>
          <w:u w:val="none"/>
          <w:lang w:eastAsia="zh-CN"/>
        </w:rPr>
        <w:t>，充实执法力量，使人员</w:t>
      </w:r>
      <w:r>
        <w:rPr>
          <w:rFonts w:hint="eastAsia" w:ascii="仿宋" w:hAnsi="仿宋" w:eastAsia="仿宋" w:cs="仿宋"/>
          <w:color w:val="auto"/>
          <w:sz w:val="32"/>
          <w:szCs w:val="32"/>
          <w:u w:val="none"/>
          <w:lang w:eastAsia="zh-CN"/>
        </w:rPr>
        <w:t>配置更</w:t>
      </w:r>
      <w:r>
        <w:rPr>
          <w:rFonts w:hint="eastAsia" w:ascii="仿宋" w:hAnsi="仿宋" w:eastAsia="仿宋" w:cs="仿宋"/>
          <w:color w:val="auto"/>
          <w:sz w:val="32"/>
          <w:szCs w:val="32"/>
          <w:u w:val="none"/>
        </w:rPr>
        <w:t>符合保障农</w:t>
      </w:r>
      <w:r>
        <w:rPr>
          <w:rFonts w:hint="eastAsia" w:ascii="仿宋" w:hAnsi="仿宋" w:eastAsia="仿宋" w:cs="仿宋"/>
          <w:color w:val="auto"/>
          <w:sz w:val="32"/>
          <w:szCs w:val="32"/>
          <w:u w:val="none"/>
          <w:lang w:eastAsia="zh-CN"/>
        </w:rPr>
        <w:t>牧</w:t>
      </w:r>
      <w:r>
        <w:rPr>
          <w:rFonts w:hint="eastAsia" w:ascii="仿宋" w:hAnsi="仿宋" w:eastAsia="仿宋" w:cs="仿宋"/>
          <w:color w:val="auto"/>
          <w:sz w:val="32"/>
          <w:szCs w:val="32"/>
          <w:u w:val="none"/>
        </w:rPr>
        <w:t>民工工资</w:t>
      </w:r>
      <w:r>
        <w:rPr>
          <w:rFonts w:hint="eastAsia" w:ascii="仿宋" w:hAnsi="仿宋" w:eastAsia="仿宋" w:cs="仿宋"/>
          <w:color w:val="auto"/>
          <w:sz w:val="32"/>
          <w:szCs w:val="32"/>
          <w:u w:val="none"/>
          <w:lang w:eastAsia="zh-CN"/>
        </w:rPr>
        <w:t>支付</w:t>
      </w:r>
      <w:r>
        <w:rPr>
          <w:rFonts w:hint="eastAsia" w:ascii="仿宋" w:hAnsi="仿宋" w:eastAsia="仿宋" w:cs="仿宋"/>
          <w:color w:val="auto"/>
          <w:sz w:val="32"/>
          <w:szCs w:val="32"/>
          <w:u w:val="none"/>
        </w:rPr>
        <w:t>工作和行政执法的要求。各级人民政府</w:t>
      </w:r>
      <w:r>
        <w:rPr>
          <w:rFonts w:hint="eastAsia" w:ascii="仿宋" w:hAnsi="仿宋" w:eastAsia="仿宋" w:cs="仿宋"/>
          <w:color w:val="auto"/>
          <w:sz w:val="32"/>
          <w:szCs w:val="32"/>
          <w:u w:val="none"/>
          <w:lang w:eastAsia="zh-CN"/>
        </w:rPr>
        <w:t>要</w:t>
      </w:r>
      <w:r>
        <w:rPr>
          <w:rFonts w:hint="eastAsia" w:ascii="仿宋" w:hAnsi="仿宋" w:eastAsia="仿宋" w:cs="仿宋"/>
          <w:sz w:val="32"/>
          <w:szCs w:val="32"/>
          <w:highlight w:val="none"/>
          <w:u w:val="none"/>
        </w:rPr>
        <w:t>将劳动保障监察所需经费列入本级财政预算</w:t>
      </w:r>
      <w:r>
        <w:rPr>
          <w:rFonts w:hint="eastAsia" w:ascii="仿宋" w:hAnsi="仿宋" w:eastAsia="仿宋" w:cs="仿宋"/>
          <w:sz w:val="32"/>
          <w:szCs w:val="32"/>
          <w:highlight w:val="none"/>
          <w:u w:val="none"/>
          <w:lang w:eastAsia="zh-CN"/>
        </w:rPr>
        <w:t>。</w:t>
      </w:r>
    </w:p>
    <w:p>
      <w:pPr>
        <w:pStyle w:val="10"/>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楷体" w:hAnsi="楷体" w:eastAsia="楷体" w:cs="楷体"/>
          <w:color w:val="auto"/>
          <w:sz w:val="32"/>
          <w:szCs w:val="32"/>
          <w:u w:val="none"/>
          <w:lang w:eastAsia="zh-CN"/>
        </w:rPr>
        <w:t>（二十）强化队伍</w:t>
      </w:r>
      <w:r>
        <w:rPr>
          <w:rFonts w:hint="eastAsia" w:ascii="楷体" w:hAnsi="楷体" w:eastAsia="楷体" w:cs="楷体"/>
          <w:color w:val="auto"/>
          <w:sz w:val="32"/>
          <w:szCs w:val="32"/>
          <w:u w:val="none"/>
        </w:rPr>
        <w:t>建设。</w:t>
      </w:r>
      <w:r>
        <w:rPr>
          <w:rFonts w:hint="eastAsia" w:ascii="Calibri" w:hAnsi="Calibri" w:eastAsia="仿宋" w:cs="宋体"/>
          <w:color w:val="auto"/>
          <w:kern w:val="2"/>
          <w:sz w:val="32"/>
          <w:szCs w:val="32"/>
          <w:u w:val="none"/>
          <w:lang w:val="en-US" w:eastAsia="zh-CN" w:bidi="ar-SA"/>
        </w:rPr>
        <w:t>针对执法队伍能力素质亟待提升的问题，各级人力资源社会保障行政部门要全面推进“严格、规范、公正、文明”执法，加大劳动监察工</w:t>
      </w:r>
      <w:r>
        <w:rPr>
          <w:rFonts w:hint="eastAsia" w:ascii="仿宋" w:hAnsi="仿宋" w:eastAsia="仿宋" w:cs="仿宋"/>
          <w:color w:val="auto"/>
          <w:sz w:val="32"/>
          <w:szCs w:val="32"/>
          <w:u w:val="none"/>
          <w:lang w:eastAsia="zh-CN"/>
        </w:rPr>
        <w:t>作人员业务工作和</w:t>
      </w:r>
      <w:r>
        <w:rPr>
          <w:rFonts w:hint="eastAsia" w:eastAsia="仿宋" w:cs="宋体"/>
          <w:color w:val="auto"/>
          <w:sz w:val="32"/>
          <w:szCs w:val="32"/>
          <w:u w:val="none"/>
          <w:lang w:eastAsia="zh-CN"/>
        </w:rPr>
        <w:t>执法能力</w:t>
      </w:r>
      <w:r>
        <w:rPr>
          <w:rFonts w:hint="eastAsia" w:eastAsia="仿宋" w:cs="宋体"/>
          <w:color w:val="auto"/>
          <w:sz w:val="32"/>
          <w:szCs w:val="32"/>
          <w:u w:val="none"/>
        </w:rPr>
        <w:t>培训</w:t>
      </w:r>
      <w:r>
        <w:rPr>
          <w:rFonts w:hint="eastAsia" w:eastAsia="仿宋" w:cs="宋体"/>
          <w:color w:val="auto"/>
          <w:sz w:val="32"/>
          <w:szCs w:val="32"/>
          <w:u w:val="none"/>
          <w:lang w:eastAsia="zh-CN"/>
        </w:rPr>
        <w:t>力度</w:t>
      </w:r>
      <w:r>
        <w:rPr>
          <w:rFonts w:hint="eastAsia" w:eastAsia="仿宋" w:cs="宋体"/>
          <w:color w:val="auto"/>
          <w:sz w:val="32"/>
          <w:szCs w:val="32"/>
          <w:u w:val="none"/>
        </w:rPr>
        <w:t>，</w:t>
      </w:r>
      <w:r>
        <w:rPr>
          <w:rFonts w:hint="eastAsia" w:eastAsia="仿宋" w:cs="宋体"/>
          <w:color w:val="auto"/>
          <w:sz w:val="32"/>
          <w:szCs w:val="32"/>
          <w:u w:val="none"/>
          <w:lang w:eastAsia="zh-CN"/>
        </w:rPr>
        <w:t>主动</w:t>
      </w:r>
      <w:r>
        <w:rPr>
          <w:rFonts w:hint="eastAsia" w:ascii="仿宋" w:hAnsi="仿宋" w:eastAsia="仿宋" w:cs="仿宋"/>
          <w:color w:val="auto"/>
          <w:sz w:val="32"/>
          <w:szCs w:val="32"/>
          <w:u w:val="none"/>
          <w:lang w:eastAsia="zh-CN"/>
        </w:rPr>
        <w:t>做好保障农牧民工工资支付等劳动保障法律法规的宣传工作。各级人力资源社会保障行政部门和行业主管部门应</w:t>
      </w:r>
      <w:r>
        <w:rPr>
          <w:rFonts w:hint="eastAsia" w:ascii="仿宋" w:hAnsi="仿宋" w:eastAsia="仿宋" w:cs="仿宋"/>
          <w:color w:val="auto"/>
          <w:spacing w:val="6"/>
          <w:sz w:val="32"/>
          <w:szCs w:val="32"/>
          <w:u w:val="none"/>
          <w:lang w:eastAsia="zh-CN"/>
        </w:rPr>
        <w:t>当</w:t>
      </w:r>
      <w:r>
        <w:rPr>
          <w:rFonts w:hint="eastAsia" w:eastAsia="仿宋" w:cs="宋体"/>
          <w:color w:val="auto"/>
          <w:spacing w:val="6"/>
          <w:sz w:val="32"/>
          <w:szCs w:val="32"/>
          <w:u w:val="none"/>
          <w:lang w:eastAsia="zh-CN"/>
        </w:rPr>
        <w:t>做好</w:t>
      </w:r>
      <w:r>
        <w:rPr>
          <w:rFonts w:hint="eastAsia" w:ascii="仿宋" w:hAnsi="仿宋" w:eastAsia="仿宋" w:cs="仿宋"/>
          <w:color w:val="auto"/>
          <w:spacing w:val="6"/>
          <w:sz w:val="32"/>
          <w:szCs w:val="32"/>
          <w:u w:val="none"/>
          <w:lang w:eastAsia="zh-CN"/>
        </w:rPr>
        <w:t>企业负责人、</w:t>
      </w:r>
      <w:r>
        <w:rPr>
          <w:rFonts w:hint="eastAsia" w:ascii="仿宋" w:hAnsi="仿宋" w:eastAsia="仿宋" w:cs="仿宋"/>
          <w:color w:val="auto"/>
          <w:spacing w:val="6"/>
          <w:sz w:val="32"/>
          <w:szCs w:val="32"/>
          <w:u w:val="none"/>
        </w:rPr>
        <w:t>项目</w:t>
      </w:r>
      <w:r>
        <w:rPr>
          <w:rFonts w:hint="eastAsia" w:ascii="仿宋" w:hAnsi="仿宋" w:eastAsia="仿宋" w:cs="仿宋"/>
          <w:color w:val="auto"/>
          <w:spacing w:val="6"/>
          <w:sz w:val="32"/>
          <w:szCs w:val="32"/>
          <w:u w:val="none"/>
          <w:lang w:eastAsia="zh-CN"/>
        </w:rPr>
        <w:t>经理、劳资专管员等相关人员的培训，</w:t>
      </w:r>
      <w:r>
        <w:rPr>
          <w:rFonts w:hint="eastAsia" w:eastAsia="仿宋" w:cs="宋体"/>
          <w:color w:val="auto"/>
          <w:sz w:val="32"/>
          <w:szCs w:val="32"/>
          <w:u w:val="none"/>
        </w:rPr>
        <w:t>推动</w:t>
      </w:r>
      <w:r>
        <w:rPr>
          <w:rFonts w:hint="eastAsia" w:eastAsia="仿宋" w:cs="宋体"/>
          <w:color w:val="auto"/>
          <w:sz w:val="32"/>
          <w:szCs w:val="32"/>
          <w:u w:val="none"/>
          <w:lang w:eastAsia="zh-CN"/>
        </w:rPr>
        <w:t>各类用人单位合法用工。</w:t>
      </w:r>
    </w:p>
    <w:bookmarkEnd w:id="0"/>
    <w:p/>
    <w:p>
      <w:pPr>
        <w:adjustRightInd w:val="0"/>
        <w:snapToGrid w:val="0"/>
        <w:spacing w:line="580" w:lineRule="exact"/>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eastAsia="宋体"/>
          <w:lang w:eastAsia="zh-CN"/>
        </w:rPr>
      </w:pPr>
    </w:p>
    <w:p>
      <w:pPr>
        <w:pStyle w:val="16"/>
        <w:rPr>
          <w:rFonts w:hint="eastAsia"/>
        </w:rPr>
      </w:pPr>
    </w:p>
    <w:p>
      <w:pPr>
        <w:pStyle w:val="16"/>
        <w:rPr>
          <w:rFonts w:hint="eastAsia"/>
        </w:rPr>
      </w:pPr>
    </w:p>
    <w:p>
      <w:pPr>
        <w:pStyle w:val="16"/>
        <w:rPr>
          <w:rFonts w:hint="eastAsia"/>
        </w:rPr>
      </w:pPr>
    </w:p>
    <w:p>
      <w:pPr>
        <w:pStyle w:val="16"/>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rPr>
      </w:pPr>
    </w:p>
    <w:p>
      <w:pPr>
        <w:pStyle w:val="16"/>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rPr>
      </w:pPr>
    </w:p>
    <w:p>
      <w:pPr>
        <w:pStyle w:val="16"/>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rPr>
      </w:pPr>
    </w:p>
    <w:p>
      <w:pPr>
        <w:pStyle w:val="16"/>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rPr>
      </w:pPr>
    </w:p>
    <w:p>
      <w:pPr>
        <w:pStyle w:val="16"/>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rPr>
      </w:pPr>
    </w:p>
    <w:p>
      <w:pPr>
        <w:pStyle w:val="16"/>
        <w:rPr>
          <w:rFonts w:hint="eastAsia"/>
        </w:rPr>
      </w:pPr>
    </w:p>
    <w:p>
      <w:pPr>
        <w:pStyle w:val="6"/>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2"/>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8522" w:type="dxa"/>
            <w:noWrap w:val="0"/>
            <w:vAlign w:val="top"/>
          </w:tcPr>
          <w:p>
            <w:pPr>
              <w:keepNext w:val="0"/>
              <w:keepLines w:val="0"/>
              <w:pageBreakBefore w:val="0"/>
              <w:widowControl w:val="0"/>
              <w:kinsoku/>
              <w:wordWrap/>
              <w:overflowPunct/>
              <w:topLinePunct/>
              <w:autoSpaceDE/>
              <w:autoSpaceDN/>
              <w:bidi w:val="0"/>
              <w:adjustRightInd/>
              <w:snapToGrid/>
              <w:spacing w:line="48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3379470</wp:posOffset>
            </wp:positionH>
            <wp:positionV relativeFrom="paragraph">
              <wp:posOffset>95885</wp:posOffset>
            </wp:positionV>
            <wp:extent cx="1818640" cy="431800"/>
            <wp:effectExtent l="0" t="0" r="10160" b="6350"/>
            <wp:wrapSquare wrapText="bothSides"/>
            <wp:docPr id="1" name="图片 7" descr="NZ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NZF24"/>
                    <pic:cNvPicPr>
                      <a:picLocks noChangeAspect="1"/>
                    </pic:cNvPicPr>
                  </pic:nvPicPr>
                  <pic:blipFill>
                    <a:blip r:embed="rId8"/>
                    <a:stretch>
                      <a:fillRect/>
                    </a:stretch>
                  </pic:blipFill>
                  <pic:spPr>
                    <a:xfrm>
                      <a:off x="0" y="0"/>
                      <a:ext cx="1818640" cy="4318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36F2A37"/>
    <w:rsid w:val="0A073D52"/>
    <w:rsid w:val="0CAB5A73"/>
    <w:rsid w:val="0F6E701B"/>
    <w:rsid w:val="1A3A4DBC"/>
    <w:rsid w:val="1D22F167"/>
    <w:rsid w:val="1D8D3C18"/>
    <w:rsid w:val="1DD11934"/>
    <w:rsid w:val="1E391EFA"/>
    <w:rsid w:val="1ED24BFE"/>
    <w:rsid w:val="1F13DE27"/>
    <w:rsid w:val="1F48029C"/>
    <w:rsid w:val="28B640A0"/>
    <w:rsid w:val="2BD22CF9"/>
    <w:rsid w:val="2E84799A"/>
    <w:rsid w:val="2FFF8C40"/>
    <w:rsid w:val="31B87C6D"/>
    <w:rsid w:val="357FD488"/>
    <w:rsid w:val="367F151D"/>
    <w:rsid w:val="370A6D13"/>
    <w:rsid w:val="375F3BFB"/>
    <w:rsid w:val="399FA5B2"/>
    <w:rsid w:val="3BDFAF9E"/>
    <w:rsid w:val="3EAB0813"/>
    <w:rsid w:val="3FDF07DB"/>
    <w:rsid w:val="446C293C"/>
    <w:rsid w:val="463D4EC9"/>
    <w:rsid w:val="463F6C75"/>
    <w:rsid w:val="47DB998C"/>
    <w:rsid w:val="499F0266"/>
    <w:rsid w:val="4FA257E0"/>
    <w:rsid w:val="56B04275"/>
    <w:rsid w:val="57373E47"/>
    <w:rsid w:val="579D52ED"/>
    <w:rsid w:val="5A4D942F"/>
    <w:rsid w:val="5BC5D8CB"/>
    <w:rsid w:val="5BFF8E1C"/>
    <w:rsid w:val="5C5B8CA6"/>
    <w:rsid w:val="5F9B1829"/>
    <w:rsid w:val="5FBB1C44"/>
    <w:rsid w:val="5FBF3632"/>
    <w:rsid w:val="63DD7EA4"/>
    <w:rsid w:val="6783574E"/>
    <w:rsid w:val="6A1C2667"/>
    <w:rsid w:val="6CB70465"/>
    <w:rsid w:val="6D777F9B"/>
    <w:rsid w:val="6DFA1037"/>
    <w:rsid w:val="6E47085D"/>
    <w:rsid w:val="6E5E472E"/>
    <w:rsid w:val="6ECF23D3"/>
    <w:rsid w:val="6FCD4997"/>
    <w:rsid w:val="7173391C"/>
    <w:rsid w:val="73AD3D93"/>
    <w:rsid w:val="75765346"/>
    <w:rsid w:val="75768154"/>
    <w:rsid w:val="75FF94A3"/>
    <w:rsid w:val="76D99A4B"/>
    <w:rsid w:val="7B4B0A9B"/>
    <w:rsid w:val="7BE726D2"/>
    <w:rsid w:val="7C7F2F6E"/>
    <w:rsid w:val="7CEFFC3F"/>
    <w:rsid w:val="7F37BDBE"/>
    <w:rsid w:val="7FBF510C"/>
    <w:rsid w:val="7FEBDE24"/>
    <w:rsid w:val="7FFCF621"/>
    <w:rsid w:val="9FE5481A"/>
    <w:rsid w:val="AEFD87E8"/>
    <w:rsid w:val="AFFF5A41"/>
    <w:rsid w:val="BC5D543B"/>
    <w:rsid w:val="C6FE2531"/>
    <w:rsid w:val="D6F7F900"/>
    <w:rsid w:val="DE7F28B3"/>
    <w:rsid w:val="DEF7A867"/>
    <w:rsid w:val="DF670B4D"/>
    <w:rsid w:val="DFAD2F5A"/>
    <w:rsid w:val="DFCAF146"/>
    <w:rsid w:val="DFDF27E8"/>
    <w:rsid w:val="DFF3FE38"/>
    <w:rsid w:val="E8EBB776"/>
    <w:rsid w:val="EE8B81B9"/>
    <w:rsid w:val="EFDBF940"/>
    <w:rsid w:val="F6EB24A0"/>
    <w:rsid w:val="F8B99CCF"/>
    <w:rsid w:val="F9F77136"/>
    <w:rsid w:val="FB8FD4FE"/>
    <w:rsid w:val="FCF37A37"/>
    <w:rsid w:val="FE55FC0D"/>
    <w:rsid w:val="FEFFC591"/>
    <w:rsid w:val="FFC34E8F"/>
    <w:rsid w:val="FFC730C7"/>
    <w:rsid w:val="FFE7B2F6"/>
    <w:rsid w:val="FFEC033F"/>
    <w:rsid w:val="FFF1BCE5"/>
    <w:rsid w:val="FFF526A9"/>
    <w:rsid w:val="FFFED6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3"/>
    <w:basedOn w:val="1"/>
    <w:next w:val="1"/>
    <w:unhideWhenUsed/>
    <w:qFormat/>
    <w:uiPriority w:val="9"/>
    <w:pPr>
      <w:keepNext/>
      <w:keepLines/>
      <w:outlineLvl w:val="2"/>
    </w:pPr>
    <w:rPr>
      <w:rFonts w:ascii="Calibri" w:hAnsi="Calibri" w:eastAsia="宋体" w:cs="Times New Roman"/>
      <w:b/>
      <w:bCs/>
      <w:szCs w:val="22"/>
      <w:lang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qFormat/>
    <w:uiPriority w:val="0"/>
    <w:pPr>
      <w:spacing w:before="0" w:after="140" w:line="276" w:lineRule="auto"/>
    </w:pPr>
    <w:rPr>
      <w:rFonts w:ascii="Calibri" w:hAnsi="Calibri" w:eastAsia="宋体" w:cs="Mongolian Baiti"/>
      <w:szCs w:val="28"/>
      <w:lang w:bidi="mn-Mong-CN"/>
    </w:rPr>
  </w:style>
  <w:style w:type="paragraph" w:styleId="5">
    <w:name w:val="Body Text Indent"/>
    <w:basedOn w:val="1"/>
    <w:qFormat/>
    <w:uiPriority w:val="99"/>
    <w:pPr>
      <w:spacing w:line="360" w:lineRule="auto"/>
      <w:ind w:firstLine="525"/>
    </w:pPr>
    <w:rPr>
      <w:rFonts w:ascii="Times New Roman" w:hAnsi="Times New Roman" w:eastAsia="宋体" w:cs="Times New Roman"/>
      <w:sz w:val="24"/>
      <w:szCs w:val="24"/>
      <w:lang w:bidi="ar-SA"/>
    </w:rPr>
  </w:style>
  <w:style w:type="paragraph" w:styleId="6">
    <w:name w:val="Date"/>
    <w:basedOn w:val="1"/>
    <w:next w:val="1"/>
    <w:link w:val="17"/>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eastAsia="宋体" w:cs="Times New Roman"/>
      <w:kern w:val="0"/>
      <w:sz w:val="24"/>
      <w:szCs w:val="28"/>
      <w:lang w:bidi="mn-Mong-CN"/>
    </w:rPr>
  </w:style>
  <w:style w:type="paragraph" w:styleId="11">
    <w:name w:val="Body Text First Indent 2"/>
    <w:basedOn w:val="5"/>
    <w:qFormat/>
    <w:uiPriority w:val="99"/>
    <w:pPr>
      <w:ind w:firstLine="420" w:firstLineChars="200"/>
    </w:p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 Char Char1"/>
    <w:basedOn w:val="14"/>
    <w:link w:val="6"/>
    <w:uiPriority w:val="0"/>
    <w:rPr>
      <w:rFonts w:ascii="仿宋_GB2312" w:hAnsi="Times New Roman" w:eastAsia="仿宋_GB2312" w:cs="Times New Roman"/>
      <w:kern w:val="2"/>
      <w:sz w:val="32"/>
      <w:szCs w:val="24"/>
      <w:lang w:bidi="ar-SA"/>
    </w:rPr>
  </w:style>
  <w:style w:type="character" w:customStyle="1" w:styleId="18">
    <w:name w:val=" Char Char2"/>
    <w:basedOn w:val="14"/>
    <w:link w:val="8"/>
    <w:semiHidden/>
    <w:uiPriority w:val="99"/>
    <w:rPr>
      <w:rFonts w:ascii="Calibri" w:hAnsi="Calibri" w:eastAsia="宋体" w:cs="Mongolian Baiti"/>
      <w:kern w:val="2"/>
      <w:sz w:val="18"/>
      <w:szCs w:val="22"/>
    </w:rPr>
  </w:style>
  <w:style w:type="character" w:customStyle="1" w:styleId="19">
    <w:name w:val=" Char Char"/>
    <w:basedOn w:val="14"/>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9</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2023-12-29T15:46:22Z</cp:lastPrinted>
  <dcterms:modified xsi:type="dcterms:W3CDTF">2024-01-04T07:58:11Z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