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工业园区认定、调区、扩区、变更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40"/>
          <w:sz w:val="44"/>
          <w:szCs w:val="44"/>
        </w:rPr>
        <w:t>主导产业申报材</w:t>
      </w:r>
      <w:r>
        <w:rPr>
          <w:rFonts w:hint="eastAsia" w:ascii="方正小标宋_GBK" w:hAnsi="方正小标宋_GBK" w:eastAsia="方正小标宋_GBK" w:cs="方正小标宋_GBK"/>
          <w:sz w:val="44"/>
          <w:szCs w:val="44"/>
        </w:rPr>
        <w:t>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一、工业园区分类认定应</w:t>
      </w:r>
      <w:r>
        <w:rPr>
          <w:rFonts w:hint="eastAsia" w:ascii="黑体" w:hAnsi="黑体" w:eastAsia="黑体" w:cs="黑体"/>
          <w:sz w:val="32"/>
          <w:szCs w:val="32"/>
          <w:lang w:eastAsia="zh-CN"/>
        </w:rPr>
        <w:t>当</w:t>
      </w:r>
      <w:r>
        <w:rPr>
          <w:rFonts w:hint="eastAsia" w:ascii="黑体" w:hAnsi="黑体" w:eastAsia="黑体" w:cs="黑体"/>
          <w:sz w:val="32"/>
          <w:szCs w:val="32"/>
        </w:rPr>
        <w:t>提交以下申报材料：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（一）经批准的</w:t>
      </w:r>
      <w:r>
        <w:rPr>
          <w:rFonts w:hint="eastAsia" w:ascii="仿宋" w:hAnsi="仿宋" w:eastAsia="仿宋" w:cs="仿宋"/>
          <w:sz w:val="32"/>
          <w:szCs w:val="32"/>
          <w:lang w:eastAsia="zh-CN"/>
        </w:rPr>
        <w:t>旗</w:t>
      </w:r>
      <w:r>
        <w:rPr>
          <w:rFonts w:hint="eastAsia" w:ascii="仿宋" w:hAnsi="仿宋" w:eastAsia="仿宋" w:cs="仿宋"/>
          <w:sz w:val="32"/>
          <w:szCs w:val="32"/>
        </w:rPr>
        <w:t>县级及以上国土空间总体规划或工业园区国土空间总体规划（分区规划）文本、图集及批复文件。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（二）工业园区产业发展规划和批复文件。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（三）工业园区规划环境影响评价报告书及审查意见。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（四）盟行政公署、市人民政府申请升级的请示。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（五）盟市统计、税务、生态环境、应急管理等部门出具的数据及相关证明材料。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二、工业园区申请扩区或调区应</w:t>
      </w:r>
      <w:r>
        <w:rPr>
          <w:rFonts w:hint="eastAsia" w:ascii="黑体" w:hAnsi="黑体" w:eastAsia="黑体" w:cs="黑体"/>
          <w:sz w:val="32"/>
          <w:szCs w:val="32"/>
          <w:lang w:eastAsia="zh-CN"/>
        </w:rPr>
        <w:t>当</w:t>
      </w:r>
      <w:r>
        <w:rPr>
          <w:rFonts w:hint="eastAsia" w:ascii="黑体" w:hAnsi="黑体" w:eastAsia="黑体" w:cs="黑体"/>
          <w:sz w:val="32"/>
          <w:szCs w:val="32"/>
        </w:rPr>
        <w:t>提交以下申报材料：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（一）工业园区所在盟行政公署、市人民政府向自治区人民政府申请园区扩区或调区的请示。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（二）盟市自然资源主管部门出具的工业园区土地利用情况</w:t>
      </w:r>
      <w:r>
        <w:rPr>
          <w:rFonts w:hint="eastAsia" w:ascii="仿宋" w:hAnsi="仿宋" w:eastAsia="仿宋" w:cs="仿宋"/>
          <w:spacing w:val="6"/>
          <w:sz w:val="32"/>
          <w:szCs w:val="32"/>
        </w:rPr>
        <w:t>报告，内容包括：园区拟扩区或调区前后位置，经批准的范围、</w:t>
      </w:r>
      <w:r>
        <w:rPr>
          <w:rFonts w:hint="eastAsia" w:ascii="仿宋" w:hAnsi="仿宋" w:eastAsia="仿宋" w:cs="仿宋"/>
          <w:sz w:val="32"/>
          <w:szCs w:val="32"/>
        </w:rPr>
        <w:t>面积、四至范围；已建成城镇建设用地面积、批准用地面积、不可建设土地面积；拟扩区或调区范围内的土地利用现状、地类及权属情况说明；扩区或调区后土地集约利用评价情况。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（三）扩区、调区后，确需编制工业园区国土空间总体规划（分区规划）的，提供规划编制草案。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（四）扩区或调区后工业园区产业发展规划草案。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（五）扩区或调区后工业园区环境影响评价报告。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（六）标注有工业园区四至范围的县级及以上国土空间总体规划图或工业园区国土空间总体规划（分区规划）图。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（七）工业园区扩区或调区社会稳定风险评价报告。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三、工业园区变更主导产业应</w:t>
      </w:r>
      <w:r>
        <w:rPr>
          <w:rFonts w:hint="eastAsia" w:ascii="黑体" w:hAnsi="黑体" w:eastAsia="黑体" w:cs="黑体"/>
          <w:sz w:val="32"/>
          <w:szCs w:val="32"/>
          <w:lang w:eastAsia="zh-CN"/>
        </w:rPr>
        <w:t>当</w:t>
      </w:r>
      <w:r>
        <w:rPr>
          <w:rFonts w:hint="eastAsia" w:ascii="黑体" w:hAnsi="黑体" w:eastAsia="黑体" w:cs="黑体"/>
          <w:sz w:val="32"/>
          <w:szCs w:val="32"/>
        </w:rPr>
        <w:t>提交以下申报材料：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（一）工业园区产业发展规划和批复文件。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（二）盟市工业和信息化部门向盟行政公署、市人民政府申请变更主导产业的请示及相关批复文件。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pacing w:val="-6"/>
          <w:sz w:val="32"/>
          <w:szCs w:val="32"/>
        </w:rPr>
        <w:t>拟</w:t>
      </w:r>
      <w:r>
        <w:rPr>
          <w:rFonts w:hint="eastAsia" w:ascii="仿宋" w:hAnsi="仿宋" w:eastAsia="仿宋" w:cs="仿宋"/>
          <w:spacing w:val="0"/>
          <w:sz w:val="32"/>
          <w:szCs w:val="32"/>
        </w:rPr>
        <w:t>新增主导产业企业名录及上一年度产值、税收情况，工业园区上一年度年产值情况。</w:t>
      </w:r>
    </w:p>
    <w:p>
      <w:pPr>
        <w:keepNext w:val="0"/>
        <w:keepLines w:val="0"/>
        <w:pageBreakBefore w:val="0"/>
        <w:widowControl w:val="0"/>
        <w:suppressAutoHyphens/>
        <w:kinsoku/>
        <w:wordWrap/>
        <w:overflowPunct/>
        <w:topLinePunct w:val="0"/>
        <w:autoSpaceDE/>
        <w:autoSpaceDN/>
        <w:bidi w:val="0"/>
        <w:adjustRightInd/>
        <w:snapToGrid/>
        <w:spacing w:afterLines="0" w:line="360" w:lineRule="auto"/>
        <w:jc w:val="center"/>
        <w:textAlignment w:val="auto"/>
        <w:rPr>
          <w:rFonts w:hint="eastAsia" w:ascii="方正仿宋_GBK" w:hAnsi="方正仿宋_GBK" w:eastAsia="方正仿宋_GBK" w:cs="方正仿宋_GBK"/>
          <w:b/>
          <w:bCs w:val="0"/>
          <w:i w:val="0"/>
          <w:caps w:val="0"/>
          <w:color w:val="000000"/>
          <w:spacing w:val="0"/>
          <w:kern w:val="0"/>
          <w:sz w:val="36"/>
          <w:szCs w:val="36"/>
          <w:shd w:val="clear" w:color="auto" w:fill="FFFFFF"/>
          <w:lang w:val="en-US" w:eastAsia="zh-CN"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A742E"/>
    <w:rsid w:val="4C7A742E"/>
    <w:rsid w:val="653F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2023-11-10T09:47:00Z</dcterms:created>
  <dc:creator>zwfw</dc:creator>
  <cp:lastModifiedBy>zwfw</cp:lastModifiedBy>
  <dcterms:modified xsi:type="dcterms:W3CDTF">2023-11-10T09:48:12Z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