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CE0" w:rsidRPr="00A46C46" w:rsidRDefault="00505CE0" w:rsidP="00505CE0">
      <w:pPr>
        <w:pStyle w:val="1"/>
        <w:jc w:val="center"/>
        <w:rPr>
          <w:rFonts w:ascii="方正小标宋_GBK" w:eastAsia="方正小标宋_GBK" w:hAnsi="方正小标宋_GBK" w:hint="eastAsia"/>
          <w:b w:val="0"/>
          <w:bCs w:val="0"/>
          <w:sz w:val="30"/>
        </w:rPr>
      </w:pPr>
      <w:r w:rsidRPr="00A46C46">
        <w:rPr>
          <w:rFonts w:ascii="方正小标宋_GBK" w:eastAsia="方正小标宋_GBK" w:hAnsi="方正小标宋_GBK" w:hint="eastAsia"/>
          <w:b w:val="0"/>
          <w:bCs w:val="0"/>
          <w:sz w:val="30"/>
        </w:rPr>
        <w:t>（十六）</w:t>
      </w:r>
      <w:bookmarkStart w:id="0" w:name="_GoBack"/>
      <w:r w:rsidRPr="00A46C46">
        <w:rPr>
          <w:rFonts w:ascii="方正小标宋_GBK" w:eastAsia="方正小标宋_GBK" w:hAnsi="方正小标宋_GBK" w:hint="eastAsia"/>
          <w:b w:val="0"/>
          <w:bCs w:val="0"/>
          <w:sz w:val="30"/>
        </w:rPr>
        <w:t>农村危房改造领域</w:t>
      </w:r>
      <w:bookmarkEnd w:id="0"/>
      <w:r w:rsidRPr="00A46C46">
        <w:rPr>
          <w:rFonts w:ascii="方正小标宋_GBK" w:eastAsia="方正小标宋_GBK" w:hAnsi="方正小标宋_GBK" w:hint="eastAsia"/>
          <w:b w:val="0"/>
          <w:bCs w:val="0"/>
          <w:sz w:val="30"/>
        </w:rPr>
        <w:t>基层政务公开标准目录</w:t>
      </w:r>
    </w:p>
    <w:tbl>
      <w:tblPr>
        <w:tblW w:w="15480"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260"/>
        <w:gridCol w:w="1980"/>
        <w:gridCol w:w="1800"/>
        <w:gridCol w:w="1402"/>
        <w:gridCol w:w="1440"/>
        <w:gridCol w:w="2018"/>
        <w:gridCol w:w="720"/>
        <w:gridCol w:w="709"/>
        <w:gridCol w:w="551"/>
        <w:gridCol w:w="720"/>
        <w:gridCol w:w="720"/>
        <w:gridCol w:w="720"/>
      </w:tblGrid>
      <w:tr w:rsidR="00505CE0" w:rsidRPr="005D1EA5" w:rsidTr="008C424A">
        <w:trPr>
          <w:cantSplit/>
        </w:trPr>
        <w:tc>
          <w:tcPr>
            <w:tcW w:w="540" w:type="dxa"/>
            <w:vMerge w:val="restart"/>
            <w:shd w:val="clear" w:color="auto" w:fill="auto"/>
            <w:vAlign w:val="center"/>
          </w:tcPr>
          <w:p w:rsidR="00505CE0" w:rsidRPr="005D1EA5" w:rsidRDefault="00505CE0" w:rsidP="008C424A">
            <w:pPr>
              <w:widowControl/>
              <w:jc w:val="center"/>
              <w:rPr>
                <w:rFonts w:ascii="Times New Roman" w:hAnsi="Times New Roman"/>
                <w:color w:val="000000"/>
                <w:kern w:val="0"/>
                <w:sz w:val="22"/>
              </w:rPr>
            </w:pPr>
            <w:r w:rsidRPr="005D1EA5">
              <w:rPr>
                <w:rFonts w:ascii="Times New Roman" w:hAnsi="宋体"/>
                <w:color w:val="000000"/>
                <w:kern w:val="0"/>
                <w:sz w:val="22"/>
              </w:rPr>
              <w:t>序号</w:t>
            </w:r>
          </w:p>
        </w:tc>
        <w:tc>
          <w:tcPr>
            <w:tcW w:w="2160" w:type="dxa"/>
            <w:gridSpan w:val="2"/>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公开事项</w:t>
            </w:r>
          </w:p>
        </w:tc>
        <w:tc>
          <w:tcPr>
            <w:tcW w:w="1980" w:type="dxa"/>
            <w:vMerge w:val="restart"/>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公开内容（要素）</w:t>
            </w:r>
          </w:p>
        </w:tc>
        <w:tc>
          <w:tcPr>
            <w:tcW w:w="1800" w:type="dxa"/>
            <w:vMerge w:val="restart"/>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公开依据</w:t>
            </w:r>
          </w:p>
        </w:tc>
        <w:tc>
          <w:tcPr>
            <w:tcW w:w="1402" w:type="dxa"/>
            <w:vMerge w:val="restart"/>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公开时限</w:t>
            </w:r>
          </w:p>
        </w:tc>
        <w:tc>
          <w:tcPr>
            <w:tcW w:w="1440" w:type="dxa"/>
            <w:vMerge w:val="restart"/>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公开主体</w:t>
            </w:r>
          </w:p>
        </w:tc>
        <w:tc>
          <w:tcPr>
            <w:tcW w:w="2018" w:type="dxa"/>
            <w:vMerge w:val="restart"/>
            <w:shd w:val="clear" w:color="auto" w:fill="auto"/>
            <w:vAlign w:val="center"/>
          </w:tcPr>
          <w:p w:rsidR="00505CE0" w:rsidRPr="005D1EA5" w:rsidRDefault="00505CE0" w:rsidP="008C424A">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1429" w:type="dxa"/>
            <w:gridSpan w:val="2"/>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1271" w:type="dxa"/>
            <w:gridSpan w:val="2"/>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c>
          <w:tcPr>
            <w:tcW w:w="1440" w:type="dxa"/>
            <w:gridSpan w:val="2"/>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公开层级</w:t>
            </w:r>
          </w:p>
        </w:tc>
      </w:tr>
      <w:tr w:rsidR="00505CE0" w:rsidRPr="005D1EA5" w:rsidTr="008C424A">
        <w:trPr>
          <w:cantSplit/>
        </w:trPr>
        <w:tc>
          <w:tcPr>
            <w:tcW w:w="540" w:type="dxa"/>
            <w:vMerge/>
            <w:vAlign w:val="center"/>
          </w:tcPr>
          <w:p w:rsidR="00505CE0" w:rsidRPr="005D1EA5" w:rsidRDefault="00505CE0" w:rsidP="008C424A">
            <w:pPr>
              <w:widowControl/>
              <w:jc w:val="left"/>
              <w:rPr>
                <w:rFonts w:ascii="Times New Roman" w:hAnsi="Times New Roman"/>
                <w:color w:val="000000"/>
                <w:kern w:val="0"/>
                <w:sz w:val="22"/>
              </w:rPr>
            </w:pPr>
          </w:p>
        </w:tc>
        <w:tc>
          <w:tcPr>
            <w:tcW w:w="900" w:type="dxa"/>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一级事项</w:t>
            </w:r>
          </w:p>
        </w:tc>
        <w:tc>
          <w:tcPr>
            <w:tcW w:w="1260" w:type="dxa"/>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二级事项</w:t>
            </w:r>
          </w:p>
        </w:tc>
        <w:tc>
          <w:tcPr>
            <w:tcW w:w="1980" w:type="dxa"/>
            <w:vMerge/>
            <w:vAlign w:val="center"/>
          </w:tcPr>
          <w:p w:rsidR="00505CE0" w:rsidRPr="005D1EA5" w:rsidRDefault="00505CE0" w:rsidP="008C424A">
            <w:pPr>
              <w:widowControl/>
              <w:jc w:val="left"/>
              <w:rPr>
                <w:rFonts w:ascii="黑体" w:eastAsia="黑体" w:hAnsi="宋体" w:cs="宋体"/>
                <w:color w:val="000000"/>
                <w:kern w:val="0"/>
                <w:sz w:val="22"/>
              </w:rPr>
            </w:pPr>
          </w:p>
        </w:tc>
        <w:tc>
          <w:tcPr>
            <w:tcW w:w="1800" w:type="dxa"/>
            <w:vMerge/>
            <w:vAlign w:val="center"/>
          </w:tcPr>
          <w:p w:rsidR="00505CE0" w:rsidRPr="005D1EA5" w:rsidRDefault="00505CE0" w:rsidP="008C424A">
            <w:pPr>
              <w:widowControl/>
              <w:jc w:val="left"/>
              <w:rPr>
                <w:rFonts w:ascii="黑体" w:eastAsia="黑体" w:hAnsi="宋体" w:cs="宋体"/>
                <w:color w:val="000000"/>
                <w:kern w:val="0"/>
                <w:sz w:val="22"/>
              </w:rPr>
            </w:pPr>
          </w:p>
        </w:tc>
        <w:tc>
          <w:tcPr>
            <w:tcW w:w="1402" w:type="dxa"/>
            <w:vMerge/>
            <w:vAlign w:val="center"/>
          </w:tcPr>
          <w:p w:rsidR="00505CE0" w:rsidRPr="005D1EA5" w:rsidRDefault="00505CE0" w:rsidP="008C424A">
            <w:pPr>
              <w:widowControl/>
              <w:jc w:val="left"/>
              <w:rPr>
                <w:rFonts w:ascii="黑体" w:eastAsia="黑体" w:hAnsi="宋体" w:cs="宋体"/>
                <w:color w:val="000000"/>
                <w:kern w:val="0"/>
                <w:sz w:val="22"/>
              </w:rPr>
            </w:pPr>
          </w:p>
        </w:tc>
        <w:tc>
          <w:tcPr>
            <w:tcW w:w="1440" w:type="dxa"/>
            <w:vMerge/>
            <w:vAlign w:val="center"/>
          </w:tcPr>
          <w:p w:rsidR="00505CE0" w:rsidRPr="005D1EA5" w:rsidRDefault="00505CE0" w:rsidP="008C424A">
            <w:pPr>
              <w:widowControl/>
              <w:jc w:val="left"/>
              <w:rPr>
                <w:rFonts w:ascii="黑体" w:eastAsia="黑体" w:hAnsi="宋体" w:cs="宋体"/>
                <w:color w:val="000000"/>
                <w:kern w:val="0"/>
                <w:sz w:val="22"/>
              </w:rPr>
            </w:pPr>
          </w:p>
        </w:tc>
        <w:tc>
          <w:tcPr>
            <w:tcW w:w="2018" w:type="dxa"/>
            <w:vMerge/>
            <w:vAlign w:val="center"/>
          </w:tcPr>
          <w:p w:rsidR="00505CE0" w:rsidRPr="005D1EA5" w:rsidRDefault="00505CE0" w:rsidP="008C424A">
            <w:pPr>
              <w:widowControl/>
              <w:jc w:val="left"/>
              <w:rPr>
                <w:rFonts w:ascii="黑体" w:eastAsia="黑体" w:hAnsi="宋体" w:cs="宋体"/>
                <w:kern w:val="0"/>
                <w:sz w:val="22"/>
              </w:rPr>
            </w:pPr>
          </w:p>
        </w:tc>
        <w:tc>
          <w:tcPr>
            <w:tcW w:w="720" w:type="dxa"/>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709" w:type="dxa"/>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特定群众</w:t>
            </w:r>
          </w:p>
        </w:tc>
        <w:tc>
          <w:tcPr>
            <w:tcW w:w="551" w:type="dxa"/>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720" w:type="dxa"/>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c>
          <w:tcPr>
            <w:tcW w:w="720" w:type="dxa"/>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县级</w:t>
            </w:r>
          </w:p>
        </w:tc>
        <w:tc>
          <w:tcPr>
            <w:tcW w:w="720" w:type="dxa"/>
            <w:shd w:val="clear" w:color="auto" w:fill="auto"/>
            <w:vAlign w:val="center"/>
          </w:tcPr>
          <w:p w:rsidR="00505CE0" w:rsidRPr="005D1EA5" w:rsidRDefault="00505CE0"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乡、村级</w:t>
            </w:r>
          </w:p>
        </w:tc>
      </w:tr>
      <w:tr w:rsidR="00505CE0" w:rsidRPr="005D1EA5" w:rsidTr="008C424A">
        <w:trPr>
          <w:cantSplit/>
        </w:trPr>
        <w:tc>
          <w:tcPr>
            <w:tcW w:w="540" w:type="dxa"/>
            <w:vAlign w:val="center"/>
          </w:tcPr>
          <w:p w:rsidR="00505CE0" w:rsidRPr="007666B9" w:rsidRDefault="00505CE0" w:rsidP="008C424A">
            <w:pPr>
              <w:widowControl/>
              <w:jc w:val="center"/>
              <w:rPr>
                <w:rFonts w:ascii="Times New Roman" w:hAnsi="Times New Roman"/>
                <w:color w:val="000000"/>
                <w:kern w:val="0"/>
                <w:sz w:val="16"/>
                <w:szCs w:val="16"/>
              </w:rPr>
            </w:pPr>
            <w:r w:rsidRPr="007666B9">
              <w:rPr>
                <w:rFonts w:ascii="Times New Roman" w:hAnsi="Times New Roman" w:hint="eastAsia"/>
                <w:color w:val="000000"/>
                <w:kern w:val="0"/>
                <w:sz w:val="16"/>
                <w:szCs w:val="16"/>
              </w:rPr>
              <w:t>1</w:t>
            </w:r>
          </w:p>
        </w:tc>
        <w:tc>
          <w:tcPr>
            <w:tcW w:w="90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部门文件</w:t>
            </w:r>
          </w:p>
        </w:tc>
        <w:tc>
          <w:tcPr>
            <w:tcW w:w="1260" w:type="dxa"/>
            <w:shd w:val="clear" w:color="auto" w:fill="auto"/>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农村危房改造相关文件</w:t>
            </w:r>
          </w:p>
        </w:tc>
        <w:tc>
          <w:tcPr>
            <w:tcW w:w="1980" w:type="dxa"/>
            <w:vAlign w:val="center"/>
          </w:tcPr>
          <w:p w:rsidR="00505CE0" w:rsidRPr="005D1EA5" w:rsidRDefault="00505CE0" w:rsidP="008C424A">
            <w:pPr>
              <w:widowControl/>
              <w:rPr>
                <w:rFonts w:ascii="黑体" w:eastAsia="黑体" w:hAnsi="宋体" w:cs="宋体"/>
                <w:color w:val="000000"/>
                <w:kern w:val="0"/>
                <w:sz w:val="22"/>
              </w:rPr>
            </w:pPr>
            <w:r w:rsidRPr="00A247E2">
              <w:rPr>
                <w:rFonts w:ascii="仿宋_GB2312" w:eastAsia="仿宋_GB2312" w:hAnsi="宋体" w:hint="eastAsia"/>
                <w:color w:val="000000"/>
                <w:sz w:val="18"/>
                <w:szCs w:val="18"/>
              </w:rPr>
              <w:t>文件分类、生成日期、标题、文号、有效性、关键词和具体内容等</w:t>
            </w:r>
          </w:p>
        </w:tc>
        <w:tc>
          <w:tcPr>
            <w:tcW w:w="1800" w:type="dxa"/>
            <w:vAlign w:val="center"/>
          </w:tcPr>
          <w:p w:rsidR="00505CE0" w:rsidRPr="003B317F" w:rsidRDefault="00505CE0" w:rsidP="008C424A">
            <w:pPr>
              <w:widowControl/>
              <w:rPr>
                <w:rFonts w:ascii="黑体" w:eastAsia="黑体" w:hAnsi="宋体" w:cs="宋体"/>
                <w:color w:val="000000"/>
                <w:kern w:val="0"/>
                <w:sz w:val="22"/>
              </w:rPr>
            </w:pPr>
            <w:r w:rsidRPr="00A247E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关于全面推进政务公开工作的意见》及其</w:t>
            </w:r>
            <w:r w:rsidRPr="00A247E2">
              <w:rPr>
                <w:rFonts w:ascii="仿宋_GB2312" w:eastAsia="仿宋_GB2312" w:hAnsi="宋体" w:hint="eastAsia"/>
                <w:color w:val="000000"/>
                <w:sz w:val="18"/>
                <w:szCs w:val="18"/>
              </w:rPr>
              <w:t>实施细则</w:t>
            </w:r>
          </w:p>
        </w:tc>
        <w:tc>
          <w:tcPr>
            <w:tcW w:w="1402" w:type="dxa"/>
            <w:vAlign w:val="center"/>
          </w:tcPr>
          <w:p w:rsidR="00505CE0" w:rsidRPr="005D1EA5" w:rsidRDefault="00505CE0" w:rsidP="008C424A">
            <w:pPr>
              <w:widowControl/>
              <w:rPr>
                <w:rFonts w:ascii="黑体" w:eastAsia="黑体" w:hAnsi="宋体" w:cs="宋体"/>
                <w:color w:val="000000"/>
                <w:kern w:val="0"/>
                <w:sz w:val="22"/>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505CE0" w:rsidRPr="005D1EA5" w:rsidRDefault="00505CE0" w:rsidP="008C424A">
            <w:pPr>
              <w:widowControl/>
              <w:rPr>
                <w:rFonts w:ascii="黑体" w:eastAsia="黑体" w:hAnsi="宋体" w:cs="宋体"/>
                <w:color w:val="000000"/>
                <w:kern w:val="0"/>
                <w:sz w:val="22"/>
              </w:rPr>
            </w:pPr>
            <w:r w:rsidRPr="00A247E2">
              <w:rPr>
                <w:rFonts w:ascii="仿宋_GB2312" w:eastAsia="仿宋_GB2312" w:hAnsi="宋体" w:hint="eastAsia"/>
                <w:color w:val="000000"/>
                <w:sz w:val="18"/>
                <w:szCs w:val="18"/>
              </w:rPr>
              <w:t>住房和城乡建设等相关职能部门</w:t>
            </w:r>
          </w:p>
        </w:tc>
        <w:tc>
          <w:tcPr>
            <w:tcW w:w="2018" w:type="dxa"/>
            <w:vAlign w:val="center"/>
          </w:tcPr>
          <w:p w:rsidR="00505CE0" w:rsidRPr="005D1EA5" w:rsidRDefault="00505CE0" w:rsidP="008C424A">
            <w:pPr>
              <w:widowControl/>
              <w:rPr>
                <w:rFonts w:ascii="黑体" w:eastAsia="黑体" w:hAnsi="宋体" w:cs="宋体"/>
                <w:kern w:val="0"/>
                <w:sz w:val="22"/>
              </w:rPr>
            </w:pPr>
            <w:r w:rsidRPr="00A247E2">
              <w:rPr>
                <w:rFonts w:ascii="仿宋_GB2312" w:eastAsia="仿宋_GB2312" w:hAnsi="宋体" w:hint="eastAsia"/>
                <w:color w:val="000000"/>
                <w:sz w:val="18"/>
                <w:szCs w:val="18"/>
              </w:rPr>
              <w:t>政府门户网站、政务新媒体、广播、电视、报纸、公示栏等平台和办事大厅、便民服务窗口等场所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Height w:val="1042"/>
        </w:trPr>
        <w:tc>
          <w:tcPr>
            <w:tcW w:w="540" w:type="dxa"/>
            <w:vAlign w:val="center"/>
          </w:tcPr>
          <w:p w:rsidR="00505CE0" w:rsidRPr="007666B9" w:rsidRDefault="00505CE0" w:rsidP="008C424A">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2</w:t>
            </w:r>
          </w:p>
        </w:tc>
        <w:tc>
          <w:tcPr>
            <w:tcW w:w="900" w:type="dxa"/>
            <w:vMerge w:val="restart"/>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政策解读</w:t>
            </w:r>
          </w:p>
        </w:tc>
        <w:tc>
          <w:tcPr>
            <w:tcW w:w="1260" w:type="dxa"/>
            <w:shd w:val="clear" w:color="auto" w:fill="auto"/>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上级政策解读</w:t>
            </w:r>
          </w:p>
        </w:tc>
        <w:tc>
          <w:tcPr>
            <w:tcW w:w="1980" w:type="dxa"/>
            <w:vMerge w:val="restart"/>
            <w:vAlign w:val="center"/>
          </w:tcPr>
          <w:p w:rsidR="00505CE0" w:rsidRPr="00A247E2" w:rsidRDefault="00505CE0" w:rsidP="008C424A">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rsidR="00505CE0" w:rsidRPr="00A247E2" w:rsidRDefault="00505CE0" w:rsidP="008C424A">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关于全面推进政务公开工作的意见》及其</w:t>
            </w:r>
            <w:r w:rsidRPr="00A247E2">
              <w:rPr>
                <w:rFonts w:ascii="仿宋_GB2312" w:eastAsia="仿宋_GB2312" w:hAnsi="宋体" w:hint="eastAsia"/>
                <w:color w:val="000000"/>
                <w:sz w:val="18"/>
                <w:szCs w:val="18"/>
              </w:rPr>
              <w:t>实施细则</w:t>
            </w:r>
          </w:p>
        </w:tc>
        <w:tc>
          <w:tcPr>
            <w:tcW w:w="1402" w:type="dxa"/>
            <w:vMerge w:val="restart"/>
            <w:vAlign w:val="center"/>
          </w:tcPr>
          <w:p w:rsidR="00505CE0" w:rsidRPr="00A247E2" w:rsidRDefault="00505CE0" w:rsidP="008C424A">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Merge w:val="restart"/>
            <w:vAlign w:val="center"/>
          </w:tcPr>
          <w:p w:rsidR="00505CE0" w:rsidRPr="00A247E2" w:rsidRDefault="00505CE0" w:rsidP="008C424A">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住房和城乡建设等相关职能部门</w:t>
            </w:r>
          </w:p>
        </w:tc>
        <w:tc>
          <w:tcPr>
            <w:tcW w:w="2018" w:type="dxa"/>
            <w:vMerge w:val="restart"/>
            <w:vAlign w:val="center"/>
          </w:tcPr>
          <w:p w:rsidR="00505CE0" w:rsidRPr="00A247E2" w:rsidRDefault="00505CE0" w:rsidP="008C424A">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政府门户网站、政务新媒体、广播、电视、报纸、公示栏等平台和办事大厅、便民服务窗口等场所</w:t>
            </w:r>
          </w:p>
        </w:tc>
        <w:tc>
          <w:tcPr>
            <w:tcW w:w="720" w:type="dxa"/>
            <w:vMerge w:val="restart"/>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vMerge w:val="restart"/>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vMerge w:val="restart"/>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vMerge w:val="restart"/>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vMerge w:val="restart"/>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vMerge w:val="restart"/>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Pr>
        <w:tc>
          <w:tcPr>
            <w:tcW w:w="540" w:type="dxa"/>
            <w:vAlign w:val="center"/>
          </w:tcPr>
          <w:p w:rsidR="00505CE0" w:rsidRPr="007666B9" w:rsidRDefault="00505CE0" w:rsidP="008C424A">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3</w:t>
            </w:r>
          </w:p>
        </w:tc>
        <w:tc>
          <w:tcPr>
            <w:tcW w:w="900" w:type="dxa"/>
            <w:vMerge/>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1260" w:type="dxa"/>
            <w:shd w:val="clear" w:color="auto" w:fill="auto"/>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本级政策解读</w:t>
            </w:r>
          </w:p>
        </w:tc>
        <w:tc>
          <w:tcPr>
            <w:tcW w:w="1980" w:type="dxa"/>
            <w:vMerge/>
            <w:vAlign w:val="center"/>
          </w:tcPr>
          <w:p w:rsidR="00505CE0" w:rsidRPr="00A247E2" w:rsidRDefault="00505CE0" w:rsidP="008C424A">
            <w:pPr>
              <w:widowControl/>
              <w:rPr>
                <w:rFonts w:ascii="仿宋_GB2312" w:eastAsia="仿宋_GB2312" w:hAnsi="宋体" w:hint="eastAsia"/>
                <w:color w:val="000000"/>
                <w:sz w:val="18"/>
                <w:szCs w:val="18"/>
              </w:rPr>
            </w:pPr>
          </w:p>
        </w:tc>
        <w:tc>
          <w:tcPr>
            <w:tcW w:w="1800" w:type="dxa"/>
            <w:vMerge/>
            <w:vAlign w:val="center"/>
          </w:tcPr>
          <w:p w:rsidR="00505CE0" w:rsidRPr="00A247E2" w:rsidRDefault="00505CE0" w:rsidP="008C424A">
            <w:pPr>
              <w:widowControl/>
              <w:rPr>
                <w:rFonts w:ascii="仿宋_GB2312" w:eastAsia="仿宋_GB2312" w:hAnsi="宋体" w:hint="eastAsia"/>
                <w:color w:val="000000"/>
                <w:sz w:val="18"/>
                <w:szCs w:val="18"/>
              </w:rPr>
            </w:pPr>
          </w:p>
        </w:tc>
        <w:tc>
          <w:tcPr>
            <w:tcW w:w="1402" w:type="dxa"/>
            <w:vMerge/>
            <w:vAlign w:val="center"/>
          </w:tcPr>
          <w:p w:rsidR="00505CE0" w:rsidRPr="00A247E2" w:rsidRDefault="00505CE0" w:rsidP="008C424A">
            <w:pPr>
              <w:widowControl/>
              <w:rPr>
                <w:rFonts w:ascii="仿宋_GB2312" w:eastAsia="仿宋_GB2312" w:hAnsi="宋体" w:hint="eastAsia"/>
                <w:color w:val="000000"/>
                <w:sz w:val="18"/>
                <w:szCs w:val="18"/>
              </w:rPr>
            </w:pPr>
          </w:p>
        </w:tc>
        <w:tc>
          <w:tcPr>
            <w:tcW w:w="1440" w:type="dxa"/>
            <w:vMerge/>
            <w:vAlign w:val="center"/>
          </w:tcPr>
          <w:p w:rsidR="00505CE0" w:rsidRPr="00A247E2" w:rsidRDefault="00505CE0" w:rsidP="008C424A">
            <w:pPr>
              <w:widowControl/>
              <w:rPr>
                <w:rFonts w:ascii="仿宋_GB2312" w:eastAsia="仿宋_GB2312" w:hAnsi="宋体" w:hint="eastAsia"/>
                <w:color w:val="000000"/>
                <w:sz w:val="18"/>
                <w:szCs w:val="18"/>
              </w:rPr>
            </w:pPr>
          </w:p>
        </w:tc>
        <w:tc>
          <w:tcPr>
            <w:tcW w:w="2018" w:type="dxa"/>
            <w:vMerge/>
            <w:vAlign w:val="center"/>
          </w:tcPr>
          <w:p w:rsidR="00505CE0" w:rsidRPr="00A247E2" w:rsidRDefault="00505CE0" w:rsidP="008C424A">
            <w:pPr>
              <w:widowControl/>
              <w:rPr>
                <w:rFonts w:ascii="仿宋_GB2312" w:eastAsia="仿宋_GB2312" w:hAnsi="宋体" w:hint="eastAsia"/>
                <w:color w:val="000000"/>
                <w:sz w:val="18"/>
                <w:szCs w:val="18"/>
              </w:rPr>
            </w:pPr>
          </w:p>
        </w:tc>
        <w:tc>
          <w:tcPr>
            <w:tcW w:w="720" w:type="dxa"/>
            <w:vMerge/>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09" w:type="dxa"/>
            <w:vMerge/>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vMerge/>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vMerge/>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vMerge/>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vMerge/>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r>
      <w:tr w:rsidR="00505CE0" w:rsidRPr="005D1EA5" w:rsidTr="008C424A">
        <w:trPr>
          <w:cantSplit/>
        </w:trPr>
        <w:tc>
          <w:tcPr>
            <w:tcW w:w="540" w:type="dxa"/>
            <w:vAlign w:val="center"/>
          </w:tcPr>
          <w:p w:rsidR="00505CE0" w:rsidRPr="007666B9" w:rsidRDefault="00505CE0" w:rsidP="008C424A">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4</w:t>
            </w:r>
          </w:p>
        </w:tc>
        <w:tc>
          <w:tcPr>
            <w:tcW w:w="900" w:type="dxa"/>
            <w:vMerge w:val="restart"/>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计划实施</w:t>
            </w:r>
          </w:p>
        </w:tc>
        <w:tc>
          <w:tcPr>
            <w:tcW w:w="126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任务分配</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及时公开农村危房改造补助农户名单</w:t>
            </w:r>
          </w:p>
        </w:tc>
        <w:tc>
          <w:tcPr>
            <w:tcW w:w="1800" w:type="dxa"/>
            <w:vMerge w:val="restart"/>
            <w:vAlign w:val="center"/>
          </w:tcPr>
          <w:p w:rsidR="00505CE0" w:rsidRPr="00A247E2" w:rsidRDefault="00505CE0" w:rsidP="008C424A">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《住房城乡建设部 财政部 国务院扶贫办关于加强和完善</w:t>
            </w:r>
            <w:r w:rsidRPr="00A247E2">
              <w:rPr>
                <w:rFonts w:ascii="仿宋_GB2312" w:eastAsia="仿宋_GB2312" w:hAnsi="宋体" w:hint="eastAsia"/>
                <w:color w:val="000000"/>
                <w:sz w:val="18"/>
                <w:szCs w:val="18"/>
              </w:rPr>
              <w:lastRenderedPageBreak/>
              <w:t>建档立卡贫困户等重点对象农村危房改造若干问题的通知》等</w:t>
            </w:r>
          </w:p>
        </w:tc>
        <w:tc>
          <w:tcPr>
            <w:tcW w:w="1402" w:type="dxa"/>
            <w:vAlign w:val="center"/>
          </w:tcPr>
          <w:p w:rsidR="00505CE0" w:rsidRPr="00A247E2" w:rsidRDefault="00505CE0" w:rsidP="008C424A">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lastRenderedPageBreak/>
              <w:t>分配结果确定后20个工作日内</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住房和城乡建设等相关职能部门</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办事大厅、公示栏、便民服务窗口等场所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Pr>
        <w:tc>
          <w:tcPr>
            <w:tcW w:w="540" w:type="dxa"/>
            <w:vAlign w:val="center"/>
          </w:tcPr>
          <w:p w:rsidR="00505CE0" w:rsidRPr="007666B9" w:rsidRDefault="00505CE0" w:rsidP="008C424A">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lastRenderedPageBreak/>
              <w:t>5</w:t>
            </w:r>
          </w:p>
        </w:tc>
        <w:tc>
          <w:tcPr>
            <w:tcW w:w="900" w:type="dxa"/>
            <w:vMerge/>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126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组织培训</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组织开展农村建筑工匠培训文件</w:t>
            </w:r>
          </w:p>
        </w:tc>
        <w:tc>
          <w:tcPr>
            <w:tcW w:w="1800" w:type="dxa"/>
            <w:vMerge/>
            <w:vAlign w:val="center"/>
          </w:tcPr>
          <w:p w:rsidR="00505CE0" w:rsidRPr="00A247E2" w:rsidRDefault="00505CE0" w:rsidP="008C424A">
            <w:pPr>
              <w:widowControl/>
              <w:rPr>
                <w:rFonts w:ascii="仿宋_GB2312" w:eastAsia="仿宋_GB2312" w:hAnsi="宋体" w:hint="eastAsia"/>
                <w:color w:val="000000"/>
                <w:sz w:val="18"/>
                <w:szCs w:val="18"/>
              </w:rPr>
            </w:pPr>
          </w:p>
        </w:tc>
        <w:tc>
          <w:tcPr>
            <w:tcW w:w="1402"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住房和城乡建设部门</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政府门户网站、公示栏等平台和办事大厅、便民服务窗口等场所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Pr>
        <w:tc>
          <w:tcPr>
            <w:tcW w:w="540" w:type="dxa"/>
            <w:vAlign w:val="center"/>
          </w:tcPr>
          <w:p w:rsidR="00505CE0" w:rsidRPr="007666B9" w:rsidRDefault="00505CE0" w:rsidP="008C424A">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6</w:t>
            </w:r>
          </w:p>
        </w:tc>
        <w:tc>
          <w:tcPr>
            <w:tcW w:w="900" w:type="dxa"/>
            <w:vMerge w:val="restart"/>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条件与标准</w:t>
            </w:r>
          </w:p>
        </w:tc>
        <w:tc>
          <w:tcPr>
            <w:tcW w:w="1260" w:type="dxa"/>
            <w:shd w:val="clear" w:color="auto" w:fill="auto"/>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农村危房等级评定标准</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农村危房等级评定相关标准</w:t>
            </w:r>
          </w:p>
        </w:tc>
        <w:tc>
          <w:tcPr>
            <w:tcW w:w="1800" w:type="dxa"/>
            <w:vAlign w:val="center"/>
          </w:tcPr>
          <w:p w:rsidR="00505CE0" w:rsidRPr="00A247E2" w:rsidRDefault="00505CE0" w:rsidP="008C424A">
            <w:pPr>
              <w:rPr>
                <w:rFonts w:ascii="仿宋_GB2312" w:eastAsia="仿宋_GB2312" w:hAnsi="宋体" w:hint="eastAsia"/>
                <w:color w:val="000000"/>
                <w:sz w:val="18"/>
                <w:szCs w:val="18"/>
              </w:rPr>
            </w:pPr>
            <w:r>
              <w:rPr>
                <w:rFonts w:ascii="仿宋_GB2312" w:eastAsia="仿宋_GB2312" w:hAnsi="宋体" w:hint="eastAsia"/>
                <w:color w:val="000000"/>
                <w:sz w:val="18"/>
                <w:szCs w:val="18"/>
              </w:rPr>
              <w:t>《</w:t>
            </w:r>
            <w:r w:rsidRPr="00A247E2">
              <w:rPr>
                <w:rFonts w:ascii="仿宋_GB2312" w:eastAsia="仿宋_GB2312" w:hAnsi="宋体" w:hint="eastAsia"/>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住房和城乡建设部门</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政府门户网站、公示栏等平台和办事大厅、便民服务窗口等场所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Pr>
        <w:tc>
          <w:tcPr>
            <w:tcW w:w="540" w:type="dxa"/>
            <w:vAlign w:val="center"/>
          </w:tcPr>
          <w:p w:rsidR="00505CE0" w:rsidRPr="007666B9" w:rsidRDefault="00505CE0" w:rsidP="008C424A">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7</w:t>
            </w:r>
          </w:p>
        </w:tc>
        <w:tc>
          <w:tcPr>
            <w:tcW w:w="900" w:type="dxa"/>
            <w:vMerge/>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126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农村危房改造对象申请条件</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农村危房改造农户申请条件</w:t>
            </w:r>
          </w:p>
        </w:tc>
        <w:tc>
          <w:tcPr>
            <w:tcW w:w="1800" w:type="dxa"/>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同上</w:t>
            </w:r>
          </w:p>
        </w:tc>
        <w:tc>
          <w:tcPr>
            <w:tcW w:w="1402"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住房和城乡建设等相关职能部门</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政府门户网站、公示栏等平台和办事大厅、便民服务窗口等场所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Pr>
        <w:tc>
          <w:tcPr>
            <w:tcW w:w="540" w:type="dxa"/>
            <w:vAlign w:val="center"/>
          </w:tcPr>
          <w:p w:rsidR="00505CE0" w:rsidRPr="007666B9" w:rsidRDefault="00505CE0" w:rsidP="008C424A">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8</w:t>
            </w:r>
          </w:p>
        </w:tc>
        <w:tc>
          <w:tcPr>
            <w:tcW w:w="900" w:type="dxa"/>
            <w:vMerge w:val="restart"/>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条件与标准</w:t>
            </w:r>
          </w:p>
        </w:tc>
        <w:tc>
          <w:tcPr>
            <w:tcW w:w="126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农村危房改造资金补助标准</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农村危房改造资金补助标准</w:t>
            </w:r>
          </w:p>
        </w:tc>
        <w:tc>
          <w:tcPr>
            <w:tcW w:w="1800" w:type="dxa"/>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同上</w:t>
            </w:r>
          </w:p>
        </w:tc>
        <w:tc>
          <w:tcPr>
            <w:tcW w:w="1402"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住房和城乡建设部门、财政等部门</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政府门户网站、公示栏等平台和办事大厅、便民服务窗口等场所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Pr>
        <w:tc>
          <w:tcPr>
            <w:tcW w:w="540" w:type="dxa"/>
            <w:vAlign w:val="center"/>
          </w:tcPr>
          <w:p w:rsidR="00505CE0" w:rsidRPr="007666B9" w:rsidRDefault="00505CE0" w:rsidP="008C424A">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9</w:t>
            </w:r>
          </w:p>
        </w:tc>
        <w:tc>
          <w:tcPr>
            <w:tcW w:w="900" w:type="dxa"/>
            <w:vMerge/>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126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农村危房改造竣工合格标准</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农村危房改造竣工验收要求</w:t>
            </w:r>
          </w:p>
        </w:tc>
        <w:tc>
          <w:tcPr>
            <w:tcW w:w="1800" w:type="dxa"/>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同上</w:t>
            </w:r>
          </w:p>
        </w:tc>
        <w:tc>
          <w:tcPr>
            <w:tcW w:w="1402"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住房和城乡建设部门</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政府门户网站、公示栏等平台和办事大厅、便民服务窗口等场所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Pr>
        <w:tc>
          <w:tcPr>
            <w:tcW w:w="540" w:type="dxa"/>
            <w:vAlign w:val="center"/>
          </w:tcPr>
          <w:p w:rsidR="00505CE0" w:rsidRPr="007666B9" w:rsidRDefault="00505CE0" w:rsidP="008C424A">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lastRenderedPageBreak/>
              <w:t>10</w:t>
            </w:r>
          </w:p>
        </w:tc>
        <w:tc>
          <w:tcPr>
            <w:tcW w:w="900" w:type="dxa"/>
            <w:vMerge w:val="restart"/>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对象认定</w:t>
            </w:r>
          </w:p>
        </w:tc>
        <w:tc>
          <w:tcPr>
            <w:tcW w:w="1260" w:type="dxa"/>
            <w:shd w:val="clear" w:color="auto" w:fill="auto"/>
            <w:vAlign w:val="center"/>
          </w:tcPr>
          <w:p w:rsidR="00505CE0" w:rsidRPr="00A247E2" w:rsidRDefault="00505CE0" w:rsidP="008C424A">
            <w:pPr>
              <w:rPr>
                <w:rFonts w:ascii="仿宋_GB2312" w:eastAsia="仿宋_GB2312" w:hAnsi="宋体" w:hint="eastAsia"/>
                <w:color w:val="000000"/>
                <w:sz w:val="18"/>
                <w:szCs w:val="18"/>
              </w:rPr>
            </w:pPr>
            <w:proofErr w:type="gramStart"/>
            <w:r w:rsidRPr="00A247E2">
              <w:rPr>
                <w:rFonts w:ascii="仿宋_GB2312" w:eastAsia="仿宋_GB2312" w:hAnsi="宋体" w:hint="eastAsia"/>
                <w:color w:val="000000"/>
                <w:sz w:val="18"/>
                <w:szCs w:val="18"/>
              </w:rPr>
              <w:t>危改户</w:t>
            </w:r>
            <w:proofErr w:type="gramEnd"/>
            <w:r w:rsidRPr="00A247E2">
              <w:rPr>
                <w:rFonts w:ascii="仿宋_GB2312" w:eastAsia="仿宋_GB2312" w:hAnsi="宋体" w:hint="eastAsia"/>
                <w:color w:val="000000"/>
                <w:sz w:val="18"/>
                <w:szCs w:val="18"/>
              </w:rPr>
              <w:t>认定程序</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农村危房改造申请程序</w:t>
            </w:r>
          </w:p>
        </w:tc>
        <w:tc>
          <w:tcPr>
            <w:tcW w:w="1800" w:type="dxa"/>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同上</w:t>
            </w:r>
          </w:p>
        </w:tc>
        <w:tc>
          <w:tcPr>
            <w:tcW w:w="1402"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县级住房和城乡建设部门</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政府门户网站、公示栏等平台和办事大厅、便民服务窗口等场所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Pr>
        <w:tc>
          <w:tcPr>
            <w:tcW w:w="540" w:type="dxa"/>
            <w:vAlign w:val="center"/>
          </w:tcPr>
          <w:p w:rsidR="00505CE0" w:rsidRPr="007666B9" w:rsidRDefault="00505CE0" w:rsidP="008C424A">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11</w:t>
            </w:r>
          </w:p>
        </w:tc>
        <w:tc>
          <w:tcPr>
            <w:tcW w:w="900" w:type="dxa"/>
            <w:vMerge/>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126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认定结果</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认定结果</w:t>
            </w:r>
          </w:p>
        </w:tc>
        <w:tc>
          <w:tcPr>
            <w:tcW w:w="1800" w:type="dxa"/>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同上</w:t>
            </w:r>
          </w:p>
        </w:tc>
        <w:tc>
          <w:tcPr>
            <w:tcW w:w="1402"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乡镇人民政府、村委会</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办事大厅、公示栏、便民服务窗口等场所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Pr>
        <w:tc>
          <w:tcPr>
            <w:tcW w:w="540" w:type="dxa"/>
            <w:vAlign w:val="center"/>
          </w:tcPr>
          <w:p w:rsidR="00505CE0" w:rsidRPr="007666B9" w:rsidRDefault="00505CE0" w:rsidP="008C424A">
            <w:pPr>
              <w:widowControl/>
              <w:jc w:val="center"/>
              <w:rPr>
                <w:rFonts w:ascii="Times New Roman" w:hAnsi="Times New Roman" w:hint="eastAsia"/>
                <w:color w:val="000000"/>
                <w:kern w:val="0"/>
                <w:sz w:val="16"/>
                <w:szCs w:val="16"/>
              </w:rPr>
            </w:pPr>
            <w:r>
              <w:rPr>
                <w:rFonts w:ascii="Times New Roman" w:hAnsi="Times New Roman" w:hint="eastAsia"/>
                <w:color w:val="000000"/>
                <w:kern w:val="0"/>
                <w:sz w:val="16"/>
                <w:szCs w:val="16"/>
              </w:rPr>
              <w:t>12</w:t>
            </w:r>
          </w:p>
        </w:tc>
        <w:tc>
          <w:tcPr>
            <w:tcW w:w="90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预算管理</w:t>
            </w:r>
          </w:p>
        </w:tc>
        <w:tc>
          <w:tcPr>
            <w:tcW w:w="1260" w:type="dxa"/>
            <w:shd w:val="clear" w:color="auto" w:fill="auto"/>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预算编制和执行情况</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预算、预算调整、决算、预算执行情况的报告及报表有关内容，部门预算、决算及报表有关内容</w:t>
            </w:r>
          </w:p>
        </w:tc>
        <w:tc>
          <w:tcPr>
            <w:tcW w:w="1800" w:type="dxa"/>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同上</w:t>
            </w:r>
          </w:p>
        </w:tc>
        <w:tc>
          <w:tcPr>
            <w:tcW w:w="1402"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经县级人民代表大会、人民代表大会常务委员会批准或财政部门批复后20日内</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县级财政、住房和城乡建设部门</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办事大厅、公示栏、便民服务窗口等场所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r>
      <w:tr w:rsidR="00505CE0" w:rsidRPr="005D1EA5" w:rsidTr="008C424A">
        <w:trPr>
          <w:cantSplit/>
        </w:trPr>
        <w:tc>
          <w:tcPr>
            <w:tcW w:w="540" w:type="dxa"/>
            <w:vAlign w:val="center"/>
          </w:tcPr>
          <w:p w:rsidR="00505CE0" w:rsidRDefault="00505CE0" w:rsidP="008C424A">
            <w:pPr>
              <w:widowControl/>
              <w:jc w:val="center"/>
              <w:rPr>
                <w:rFonts w:ascii="Times New Roman" w:hAnsi="Times New Roman" w:hint="eastAsia"/>
                <w:color w:val="000000"/>
                <w:kern w:val="0"/>
                <w:sz w:val="16"/>
                <w:szCs w:val="16"/>
              </w:rPr>
            </w:pPr>
            <w:r>
              <w:rPr>
                <w:rFonts w:ascii="Times New Roman" w:hAnsi="Times New Roman" w:hint="eastAsia"/>
                <w:color w:val="000000"/>
                <w:kern w:val="0"/>
                <w:sz w:val="16"/>
                <w:szCs w:val="16"/>
              </w:rPr>
              <w:t>13</w:t>
            </w:r>
          </w:p>
        </w:tc>
        <w:tc>
          <w:tcPr>
            <w:tcW w:w="90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决策部署</w:t>
            </w:r>
          </w:p>
        </w:tc>
        <w:tc>
          <w:tcPr>
            <w:tcW w:w="126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决策部署落实情况</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决策部署落实情况等</w:t>
            </w:r>
          </w:p>
        </w:tc>
        <w:tc>
          <w:tcPr>
            <w:tcW w:w="1800" w:type="dxa"/>
            <w:vMerge w:val="restart"/>
            <w:vAlign w:val="center"/>
          </w:tcPr>
          <w:p w:rsidR="00505CE0" w:rsidRPr="00A247E2" w:rsidRDefault="00505CE0" w:rsidP="008C424A">
            <w:pPr>
              <w:rPr>
                <w:rFonts w:ascii="仿宋_GB2312" w:eastAsia="仿宋_GB2312" w:hAnsi="宋体" w:hint="eastAsia"/>
                <w:color w:val="000000"/>
                <w:sz w:val="18"/>
                <w:szCs w:val="18"/>
              </w:rPr>
            </w:pPr>
            <w:r>
              <w:rPr>
                <w:rFonts w:ascii="仿宋_GB2312" w:eastAsia="仿宋_GB2312" w:hAnsi="宋体" w:hint="eastAsia"/>
                <w:color w:val="000000"/>
                <w:sz w:val="18"/>
                <w:szCs w:val="18"/>
              </w:rPr>
              <w:t>《关于全面推进政务公开工作的意见</w:t>
            </w:r>
            <w:r w:rsidRPr="00A247E2">
              <w:rPr>
                <w:rFonts w:ascii="仿宋_GB2312" w:eastAsia="仿宋_GB2312" w:hAnsi="宋体" w:hint="eastAsia"/>
                <w:color w:val="000000"/>
                <w:sz w:val="18"/>
                <w:szCs w:val="18"/>
              </w:rPr>
              <w:t>》</w:t>
            </w:r>
            <w:r>
              <w:rPr>
                <w:rFonts w:ascii="仿宋_GB2312" w:eastAsia="仿宋_GB2312" w:hAnsi="宋体" w:hint="eastAsia"/>
                <w:color w:val="000000"/>
                <w:sz w:val="18"/>
                <w:szCs w:val="18"/>
              </w:rPr>
              <w:t>及其</w:t>
            </w:r>
            <w:r w:rsidRPr="00A247E2">
              <w:rPr>
                <w:rFonts w:ascii="仿宋_GB2312" w:eastAsia="仿宋_GB2312" w:hAnsi="宋体" w:hint="eastAsia"/>
                <w:color w:val="000000"/>
                <w:sz w:val="18"/>
                <w:szCs w:val="18"/>
              </w:rPr>
              <w:t>实施细则</w:t>
            </w:r>
          </w:p>
        </w:tc>
        <w:tc>
          <w:tcPr>
            <w:tcW w:w="1402"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住房和城乡建设部门</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办事大厅、公示栏、便民服务窗口等场所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Pr>
        <w:tc>
          <w:tcPr>
            <w:tcW w:w="540" w:type="dxa"/>
            <w:vAlign w:val="center"/>
          </w:tcPr>
          <w:p w:rsidR="00505CE0" w:rsidRDefault="00505CE0" w:rsidP="008C424A">
            <w:pPr>
              <w:widowControl/>
              <w:jc w:val="center"/>
              <w:rPr>
                <w:rFonts w:ascii="Times New Roman" w:hAnsi="Times New Roman" w:hint="eastAsia"/>
                <w:color w:val="000000"/>
                <w:kern w:val="0"/>
                <w:sz w:val="16"/>
                <w:szCs w:val="16"/>
              </w:rPr>
            </w:pPr>
            <w:r>
              <w:rPr>
                <w:rFonts w:ascii="Times New Roman" w:hAnsi="Times New Roman" w:hint="eastAsia"/>
                <w:color w:val="000000"/>
                <w:kern w:val="0"/>
                <w:sz w:val="16"/>
                <w:szCs w:val="16"/>
              </w:rPr>
              <w:t>14</w:t>
            </w:r>
          </w:p>
        </w:tc>
        <w:tc>
          <w:tcPr>
            <w:tcW w:w="90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年度任务实施</w:t>
            </w:r>
          </w:p>
        </w:tc>
        <w:tc>
          <w:tcPr>
            <w:tcW w:w="126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年度任务执行情况</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年度工作完成情况等</w:t>
            </w:r>
          </w:p>
        </w:tc>
        <w:tc>
          <w:tcPr>
            <w:tcW w:w="1800" w:type="dxa"/>
            <w:vMerge/>
            <w:vAlign w:val="center"/>
          </w:tcPr>
          <w:p w:rsidR="00505CE0" w:rsidRPr="00A247E2" w:rsidRDefault="00505CE0" w:rsidP="008C424A">
            <w:pPr>
              <w:rPr>
                <w:rFonts w:ascii="仿宋_GB2312" w:eastAsia="仿宋_GB2312" w:hAnsi="宋体" w:hint="eastAsia"/>
                <w:color w:val="000000"/>
                <w:sz w:val="18"/>
                <w:szCs w:val="18"/>
              </w:rPr>
            </w:pPr>
          </w:p>
        </w:tc>
        <w:tc>
          <w:tcPr>
            <w:tcW w:w="1402"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住房和城乡建设部门</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办事大厅、公示栏、便民服务窗口等场所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Pr>
        <w:tc>
          <w:tcPr>
            <w:tcW w:w="540" w:type="dxa"/>
            <w:vAlign w:val="center"/>
          </w:tcPr>
          <w:p w:rsidR="00505CE0" w:rsidRDefault="00505CE0" w:rsidP="008C424A">
            <w:pPr>
              <w:widowControl/>
              <w:jc w:val="center"/>
              <w:rPr>
                <w:rFonts w:ascii="Times New Roman" w:hAnsi="Times New Roman" w:hint="eastAsia"/>
                <w:color w:val="000000"/>
                <w:kern w:val="0"/>
                <w:sz w:val="16"/>
                <w:szCs w:val="16"/>
              </w:rPr>
            </w:pPr>
            <w:r>
              <w:rPr>
                <w:rFonts w:ascii="Times New Roman" w:hAnsi="Times New Roman" w:hint="eastAsia"/>
                <w:color w:val="000000"/>
                <w:kern w:val="0"/>
                <w:sz w:val="16"/>
                <w:szCs w:val="16"/>
              </w:rPr>
              <w:t>15</w:t>
            </w:r>
          </w:p>
        </w:tc>
        <w:tc>
          <w:tcPr>
            <w:tcW w:w="900" w:type="dxa"/>
            <w:vMerge w:val="restart"/>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舆情收集、热点及关键问题回应</w:t>
            </w:r>
          </w:p>
        </w:tc>
        <w:tc>
          <w:tcPr>
            <w:tcW w:w="1260" w:type="dxa"/>
            <w:shd w:val="clear" w:color="auto" w:fill="auto"/>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舆情收集回应</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接受投诉、咨询、建议等联系电话、通信地址等</w:t>
            </w:r>
          </w:p>
        </w:tc>
        <w:tc>
          <w:tcPr>
            <w:tcW w:w="1800" w:type="dxa"/>
            <w:vMerge w:val="restart"/>
            <w:vAlign w:val="center"/>
          </w:tcPr>
          <w:p w:rsidR="00505CE0" w:rsidRPr="00A247E2" w:rsidRDefault="00505CE0" w:rsidP="008C424A">
            <w:pPr>
              <w:rPr>
                <w:rFonts w:ascii="仿宋_GB2312" w:eastAsia="仿宋_GB2312" w:hAnsi="宋体" w:hint="eastAsia"/>
                <w:color w:val="000000"/>
                <w:sz w:val="18"/>
                <w:szCs w:val="18"/>
              </w:rPr>
            </w:pPr>
            <w:r>
              <w:rPr>
                <w:rFonts w:ascii="仿宋_GB2312" w:eastAsia="仿宋_GB2312" w:hAnsi="宋体" w:hint="eastAsia"/>
                <w:color w:val="000000"/>
                <w:sz w:val="18"/>
                <w:szCs w:val="18"/>
              </w:rPr>
              <w:t>《政府信息公开条例》、《关于全面推进政务公开工作的意见</w:t>
            </w:r>
            <w:r w:rsidRPr="00A247E2">
              <w:rPr>
                <w:rFonts w:ascii="仿宋_GB2312" w:eastAsia="仿宋_GB2312" w:hAnsi="宋体" w:hint="eastAsia"/>
                <w:color w:val="000000"/>
                <w:sz w:val="18"/>
                <w:szCs w:val="18"/>
              </w:rPr>
              <w:t>》</w:t>
            </w:r>
            <w:r>
              <w:rPr>
                <w:rFonts w:ascii="仿宋_GB2312" w:eastAsia="仿宋_GB2312" w:hAnsi="宋体" w:hint="eastAsia"/>
                <w:color w:val="000000"/>
                <w:sz w:val="18"/>
                <w:szCs w:val="18"/>
              </w:rPr>
              <w:t>及其</w:t>
            </w:r>
            <w:r w:rsidRPr="00A247E2">
              <w:rPr>
                <w:rFonts w:ascii="仿宋_GB2312" w:eastAsia="仿宋_GB2312" w:hAnsi="宋体" w:hint="eastAsia"/>
                <w:color w:val="000000"/>
                <w:sz w:val="18"/>
                <w:szCs w:val="18"/>
              </w:rPr>
              <w:t>实施细则</w:t>
            </w:r>
          </w:p>
        </w:tc>
        <w:tc>
          <w:tcPr>
            <w:tcW w:w="1402" w:type="dxa"/>
            <w:vAlign w:val="center"/>
          </w:tcPr>
          <w:p w:rsidR="00505CE0" w:rsidRPr="00A247E2" w:rsidRDefault="00505CE0" w:rsidP="008C424A">
            <w:pPr>
              <w:ind w:rightChars="-145" w:right="-304"/>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w:t>
            </w:r>
          </w:p>
          <w:p w:rsidR="00505CE0" w:rsidRPr="00A247E2" w:rsidRDefault="00505CE0" w:rsidP="008C424A">
            <w:pPr>
              <w:ind w:rightChars="-145" w:right="-304"/>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起20个工作日</w:t>
            </w:r>
          </w:p>
          <w:p w:rsidR="00505CE0" w:rsidRPr="00A247E2" w:rsidRDefault="00505CE0" w:rsidP="008C424A">
            <w:pPr>
              <w:ind w:rightChars="-145" w:right="-304"/>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内</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省、市、县级住房和城乡建设等相关职能部门</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政府门户网站、政务新媒体、广播、电视、报纸、公示栏等平台和办事大厅、便民服务窗口等场所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505CE0" w:rsidRPr="005D1EA5" w:rsidTr="008C424A">
        <w:trPr>
          <w:cantSplit/>
        </w:trPr>
        <w:tc>
          <w:tcPr>
            <w:tcW w:w="540" w:type="dxa"/>
            <w:vAlign w:val="center"/>
          </w:tcPr>
          <w:p w:rsidR="00505CE0" w:rsidRDefault="00505CE0" w:rsidP="008C424A">
            <w:pPr>
              <w:widowControl/>
              <w:jc w:val="center"/>
              <w:rPr>
                <w:rFonts w:ascii="Times New Roman" w:hAnsi="Times New Roman" w:hint="eastAsia"/>
                <w:color w:val="000000"/>
                <w:kern w:val="0"/>
                <w:sz w:val="16"/>
                <w:szCs w:val="16"/>
              </w:rPr>
            </w:pPr>
            <w:r>
              <w:rPr>
                <w:rFonts w:ascii="Times New Roman" w:hAnsi="Times New Roman" w:hint="eastAsia"/>
                <w:color w:val="000000"/>
                <w:kern w:val="0"/>
                <w:sz w:val="16"/>
                <w:szCs w:val="16"/>
              </w:rPr>
              <w:lastRenderedPageBreak/>
              <w:t>16</w:t>
            </w:r>
          </w:p>
        </w:tc>
        <w:tc>
          <w:tcPr>
            <w:tcW w:w="900" w:type="dxa"/>
            <w:vMerge/>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126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互动回应</w:t>
            </w:r>
          </w:p>
        </w:tc>
        <w:tc>
          <w:tcPr>
            <w:tcW w:w="198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涉及群众切身利益和舆论关注的焦点、热点及关键问题等回应内容</w:t>
            </w:r>
          </w:p>
        </w:tc>
        <w:tc>
          <w:tcPr>
            <w:tcW w:w="1800" w:type="dxa"/>
            <w:vMerge/>
            <w:vAlign w:val="center"/>
          </w:tcPr>
          <w:p w:rsidR="00505CE0" w:rsidRPr="00A247E2" w:rsidRDefault="00505CE0" w:rsidP="008C424A">
            <w:pPr>
              <w:rPr>
                <w:rFonts w:ascii="仿宋_GB2312" w:eastAsia="仿宋_GB2312" w:hAnsi="宋体" w:hint="eastAsia"/>
                <w:color w:val="000000"/>
                <w:sz w:val="18"/>
                <w:szCs w:val="18"/>
              </w:rPr>
            </w:pPr>
          </w:p>
        </w:tc>
        <w:tc>
          <w:tcPr>
            <w:tcW w:w="1402"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及时发布信息；对涉及重大舆情的，要快速反应，并根据工作进展情况，持续发布信息。</w:t>
            </w:r>
          </w:p>
        </w:tc>
        <w:tc>
          <w:tcPr>
            <w:tcW w:w="1440"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辖区政府、县级住房和城乡建设等相关职能部门</w:t>
            </w:r>
          </w:p>
        </w:tc>
        <w:tc>
          <w:tcPr>
            <w:tcW w:w="2018" w:type="dxa"/>
            <w:vAlign w:val="center"/>
          </w:tcPr>
          <w:p w:rsidR="00505CE0" w:rsidRPr="00A247E2" w:rsidRDefault="00505CE0" w:rsidP="008C424A">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办事大厅、公示栏、便民服务窗口等场所</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551"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p>
        </w:tc>
        <w:tc>
          <w:tcPr>
            <w:tcW w:w="720" w:type="dxa"/>
            <w:shd w:val="clear" w:color="auto" w:fill="auto"/>
            <w:vAlign w:val="center"/>
          </w:tcPr>
          <w:p w:rsidR="00505CE0" w:rsidRPr="00A247E2" w:rsidRDefault="00505CE0" w:rsidP="008C424A">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bl>
    <w:p w:rsidR="00505CE0" w:rsidRPr="003707AD" w:rsidRDefault="00505CE0" w:rsidP="00505CE0">
      <w:pPr>
        <w:jc w:val="center"/>
        <w:rPr>
          <w:rFonts w:ascii="仿宋_GB2312" w:eastAsia="仿宋_GB2312" w:hAnsi="Times New Roman"/>
          <w:sz w:val="18"/>
          <w:szCs w:val="18"/>
        </w:rPr>
      </w:pPr>
    </w:p>
    <w:p w:rsidR="001E6D63" w:rsidRPr="00505CE0" w:rsidRDefault="001E6D63" w:rsidP="00505CE0"/>
    <w:sectPr w:rsidR="001E6D63" w:rsidRPr="00505CE0" w:rsidSect="0041639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F57" w:rsidRDefault="00FE0F57" w:rsidP="003B2C77">
      <w:r>
        <w:separator/>
      </w:r>
    </w:p>
  </w:endnote>
  <w:endnote w:type="continuationSeparator" w:id="0">
    <w:p w:rsidR="00FE0F57" w:rsidRDefault="00FE0F57" w:rsidP="003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F57" w:rsidRDefault="00FE0F57" w:rsidP="003B2C77">
      <w:r>
        <w:separator/>
      </w:r>
    </w:p>
  </w:footnote>
  <w:footnote w:type="continuationSeparator" w:id="0">
    <w:p w:rsidR="00FE0F57" w:rsidRDefault="00FE0F57" w:rsidP="003B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91F3A3"/>
    <w:multiLevelType w:val="singleLevel"/>
    <w:tmpl w:val="5C91F3A3"/>
    <w:lvl w:ilvl="0">
      <w:start w:val="1"/>
      <w:numFmt w:val="decimal"/>
      <w:suff w:val="space"/>
      <w:lvlText w:val="%1."/>
      <w:lvlJc w:val="left"/>
    </w:lvl>
  </w:abstractNum>
  <w:abstractNum w:abstractNumId="15" w15:restartNumberingAfterBreak="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num w:numId="1">
    <w:abstractNumId w:val="14"/>
  </w:num>
  <w:num w:numId="2">
    <w:abstractNumId w:val="12"/>
  </w:num>
  <w:num w:numId="3">
    <w:abstractNumId w:val="8"/>
  </w:num>
  <w:num w:numId="4">
    <w:abstractNumId w:val="0"/>
  </w:num>
  <w:num w:numId="5">
    <w:abstractNumId w:val="11"/>
  </w:num>
  <w:num w:numId="6">
    <w:abstractNumId w:val="7"/>
  </w:num>
  <w:num w:numId="7">
    <w:abstractNumId w:val="1"/>
  </w:num>
  <w:num w:numId="8">
    <w:abstractNumId w:val="9"/>
  </w:num>
  <w:num w:numId="9">
    <w:abstractNumId w:val="10"/>
  </w:num>
  <w:num w:numId="10">
    <w:abstractNumId w:val="6"/>
  </w:num>
  <w:num w:numId="11">
    <w:abstractNumId w:val="2"/>
  </w:num>
  <w:num w:numId="12">
    <w:abstractNumId w:val="4"/>
  </w:num>
  <w:num w:numId="13">
    <w:abstractNumId w:val="5"/>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46120"/>
    <w:rsid w:val="00190068"/>
    <w:rsid w:val="00193DB9"/>
    <w:rsid w:val="001E6D63"/>
    <w:rsid w:val="002967AA"/>
    <w:rsid w:val="002E0878"/>
    <w:rsid w:val="003B2C77"/>
    <w:rsid w:val="004077CB"/>
    <w:rsid w:val="00416393"/>
    <w:rsid w:val="00505CE0"/>
    <w:rsid w:val="00612901"/>
    <w:rsid w:val="008438B0"/>
    <w:rsid w:val="00902A01"/>
    <w:rsid w:val="00A41EEC"/>
    <w:rsid w:val="00AA6B60"/>
    <w:rsid w:val="00B56955"/>
    <w:rsid w:val="00C3715A"/>
    <w:rsid w:val="00FA002F"/>
    <w:rsid w:val="00FE0F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DF3"/>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 w:type="table" w:styleId="a3">
    <w:name w:val="Table Grid"/>
    <w:basedOn w:val="a1"/>
    <w:qFormat/>
    <w:rsid w:val="002E0878"/>
    <w:rPr>
      <w:rFonts w:ascii="Calibri" w:eastAsia="宋体" w:hAnsi="Calibri" w:cs="Times New Roman"/>
      <w:kern w:val="0"/>
      <w:sz w:val="20"/>
      <w:szCs w:val="20"/>
      <w:lang w:bidi="mn-Mong-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E0878"/>
    <w:rPr>
      <w:color w:val="0000FF"/>
      <w:u w:val="single"/>
    </w:rPr>
  </w:style>
  <w:style w:type="paragraph" w:customStyle="1" w:styleId="a5">
    <w:name w:val="列出段落"/>
    <w:basedOn w:val="a"/>
    <w:qFormat/>
    <w:rsid w:val="002E0878"/>
    <w:pPr>
      <w:ind w:firstLineChars="200" w:firstLine="420"/>
    </w:pPr>
    <w:rPr>
      <w:rFonts w:ascii="等线" w:eastAsia="等线" w:hAnsi="等线"/>
    </w:rPr>
  </w:style>
  <w:style w:type="character" w:styleId="a6">
    <w:name w:val="annotation reference"/>
    <w:semiHidden/>
    <w:rsid w:val="002E0878"/>
    <w:rPr>
      <w:sz w:val="21"/>
      <w:szCs w:val="21"/>
    </w:rPr>
  </w:style>
  <w:style w:type="paragraph" w:styleId="a7">
    <w:name w:val="annotation text"/>
    <w:basedOn w:val="a"/>
    <w:link w:val="a8"/>
    <w:semiHidden/>
    <w:rsid w:val="002E0878"/>
    <w:pPr>
      <w:jc w:val="left"/>
    </w:pPr>
  </w:style>
  <w:style w:type="character" w:customStyle="1" w:styleId="a8">
    <w:name w:val="批注文字 字符"/>
    <w:basedOn w:val="a0"/>
    <w:link w:val="a7"/>
    <w:semiHidden/>
    <w:rsid w:val="002E0878"/>
    <w:rPr>
      <w:rFonts w:ascii="Calibri" w:eastAsia="宋体" w:hAnsi="Calibri" w:cs="Times New Roman"/>
    </w:rPr>
  </w:style>
  <w:style w:type="paragraph" w:styleId="a9">
    <w:name w:val="annotation subject"/>
    <w:basedOn w:val="a7"/>
    <w:next w:val="a7"/>
    <w:link w:val="aa"/>
    <w:semiHidden/>
    <w:rsid w:val="002E0878"/>
    <w:rPr>
      <w:b/>
      <w:bCs/>
    </w:rPr>
  </w:style>
  <w:style w:type="character" w:customStyle="1" w:styleId="aa">
    <w:name w:val="批注主题 字符"/>
    <w:basedOn w:val="a8"/>
    <w:link w:val="a9"/>
    <w:semiHidden/>
    <w:rsid w:val="002E0878"/>
    <w:rPr>
      <w:rFonts w:ascii="Calibri" w:eastAsia="宋体" w:hAnsi="Calibri" w:cs="Times New Roman"/>
      <w:b/>
      <w:bCs/>
    </w:rPr>
  </w:style>
  <w:style w:type="paragraph" w:styleId="ab">
    <w:name w:val="Balloon Text"/>
    <w:basedOn w:val="a"/>
    <w:link w:val="ac"/>
    <w:semiHidden/>
    <w:rsid w:val="002E0878"/>
    <w:rPr>
      <w:sz w:val="18"/>
      <w:szCs w:val="18"/>
    </w:rPr>
  </w:style>
  <w:style w:type="character" w:customStyle="1" w:styleId="ac">
    <w:name w:val="批注框文本 字符"/>
    <w:basedOn w:val="a0"/>
    <w:link w:val="ab"/>
    <w:semiHidden/>
    <w:rsid w:val="002E0878"/>
    <w:rPr>
      <w:rFonts w:ascii="Calibri" w:eastAsia="宋体" w:hAnsi="Calibri" w:cs="Times New Roman"/>
      <w:sz w:val="18"/>
      <w:szCs w:val="18"/>
    </w:rPr>
  </w:style>
  <w:style w:type="paragraph" w:customStyle="1" w:styleId="11">
    <w:name w:val="列出段落1"/>
    <w:basedOn w:val="a"/>
    <w:rsid w:val="002E0878"/>
    <w:pPr>
      <w:ind w:firstLineChars="200" w:firstLine="420"/>
    </w:pPr>
  </w:style>
  <w:style w:type="paragraph" w:styleId="ad">
    <w:name w:val="header"/>
    <w:basedOn w:val="a"/>
    <w:link w:val="ae"/>
    <w:rsid w:val="002E087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E0878"/>
    <w:rPr>
      <w:rFonts w:ascii="Calibri" w:eastAsia="宋体" w:hAnsi="Calibri" w:cs="Times New Roman"/>
      <w:sz w:val="18"/>
      <w:szCs w:val="18"/>
    </w:rPr>
  </w:style>
  <w:style w:type="paragraph" w:styleId="af">
    <w:name w:val="footer"/>
    <w:basedOn w:val="a"/>
    <w:link w:val="af0"/>
    <w:rsid w:val="002E0878"/>
    <w:pPr>
      <w:tabs>
        <w:tab w:val="center" w:pos="4153"/>
        <w:tab w:val="right" w:pos="8306"/>
      </w:tabs>
      <w:snapToGrid w:val="0"/>
      <w:jc w:val="left"/>
    </w:pPr>
    <w:rPr>
      <w:sz w:val="18"/>
      <w:szCs w:val="18"/>
    </w:rPr>
  </w:style>
  <w:style w:type="character" w:customStyle="1" w:styleId="af0">
    <w:name w:val="页脚 字符"/>
    <w:basedOn w:val="a0"/>
    <w:link w:val="af"/>
    <w:rsid w:val="002E0878"/>
    <w:rPr>
      <w:rFonts w:ascii="Calibri" w:eastAsia="宋体" w:hAnsi="Calibri" w:cs="Times New Roman"/>
      <w:sz w:val="18"/>
      <w:szCs w:val="18"/>
    </w:rPr>
  </w:style>
  <w:style w:type="character" w:styleId="af1">
    <w:name w:val="page number"/>
    <w:basedOn w:val="a0"/>
    <w:rsid w:val="002E0878"/>
  </w:style>
  <w:style w:type="paragraph" w:styleId="TOC1">
    <w:name w:val="toc 1"/>
    <w:basedOn w:val="a"/>
    <w:next w:val="a"/>
    <w:autoRedefine/>
    <w:semiHidden/>
    <w:rsid w:val="002E0878"/>
    <w:pPr>
      <w:tabs>
        <w:tab w:val="right" w:leader="dot" w:pos="14760"/>
      </w:tabs>
      <w:spacing w:line="700" w:lineRule="exact"/>
      <w:ind w:leftChars="171" w:left="359" w:rightChars="158" w:right="3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6972B-1E68-4020-8D07-2BF35FE7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2020-03-06T07:06:00Z</dcterms:created>
  <dcterms:modified xsi:type="dcterms:W3CDTF">2020-03-06T07:06:00Z</dcterms:modified>
</cp:coreProperties>
</file>